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ind w:left="-284" w:hanging="0"/>
        <w:jc w:val="center"/>
        <w:rPr>
          <w:sz w:val="24"/>
          <w:szCs w:val="24"/>
          <w:lang w:val="uk-UA"/>
        </w:rPr>
      </w:pPr>
      <w:r>
        <w:rPr>
          <w:color w:val="000000"/>
          <w:sz w:val="24"/>
          <w:szCs w:val="24"/>
          <w:highlight w:val="white"/>
          <w:lang w:val="uk-UA"/>
        </w:rPr>
        <w:t xml:space="preserve">Згідно з Типовою інформаційною карткою, затвердженою наказом </w:t>
      </w:r>
    </w:p>
    <w:p>
      <w:pPr>
        <w:pStyle w:val="Normal"/>
        <w:ind w:left="-284" w:hanging="0"/>
        <w:jc w:val="center"/>
        <w:rPr>
          <w:sz w:val="24"/>
          <w:szCs w:val="24"/>
          <w:lang w:val="uk-UA"/>
        </w:rPr>
      </w:pPr>
      <w:r>
        <w:rPr>
          <w:color w:val="000000"/>
          <w:sz w:val="24"/>
          <w:szCs w:val="24"/>
          <w:highlight w:val="white"/>
          <w:lang w:val="uk-UA"/>
        </w:rPr>
        <w:t xml:space="preserve">Міністерства у справах ветеранів України 20 червня 2023 року </w:t>
      </w:r>
      <w:r>
        <w:rPr>
          <w:rFonts w:eastAsia="Times New Roman" w:cs="Times New Roman"/>
          <w:bCs/>
          <w:color w:val="000000"/>
          <w:kern w:val="0"/>
          <w:sz w:val="24"/>
          <w:szCs w:val="24"/>
          <w:highlight w:val="white"/>
          <w:lang w:val="uk-UA" w:eastAsia="zh-CN" w:bidi="ar-SA"/>
        </w:rPr>
        <w:t>№</w:t>
      </w:r>
      <w:r>
        <w:rPr>
          <w:color w:val="000000"/>
          <w:sz w:val="24"/>
          <w:szCs w:val="24"/>
          <w:highlight w:val="white"/>
          <w:lang w:val="uk-UA"/>
        </w:rPr>
        <w:t xml:space="preserve"> 145</w:t>
      </w:r>
    </w:p>
    <w:tbl>
      <w:tblPr>
        <w:tblW w:w="10272" w:type="dxa"/>
        <w:jc w:val="left"/>
        <w:tblInd w:w="-274" w:type="dxa"/>
        <w:tblCellMar>
          <w:top w:w="0" w:type="dxa"/>
          <w:left w:w="108" w:type="dxa"/>
          <w:bottom w:w="0" w:type="dxa"/>
          <w:right w:w="108" w:type="dxa"/>
        </w:tblCellMar>
        <w:tblLook w:firstRow="0" w:noVBand="0" w:lastRow="0" w:firstColumn="0" w:lastColumn="0" w:noHBand="0" w:val="0000"/>
      </w:tblPr>
      <w:tblGrid>
        <w:gridCol w:w="2280"/>
        <w:gridCol w:w="7991"/>
      </w:tblGrid>
      <w:tr>
        <w:trPr>
          <w:trHeight w:val="294" w:hRule="exact"/>
          <w:cantSplit w:val="true"/>
        </w:trPr>
        <w:tc>
          <w:tcPr>
            <w:tcW w:w="2280" w:type="dxa"/>
            <w:vMerge w:val="restart"/>
            <w:tcBorders>
              <w:top w:val="single" w:sz="4" w:space="0" w:color="000000"/>
              <w:left w:val="single" w:sz="4" w:space="0" w:color="000000"/>
              <w:bottom w:val="single" w:sz="4" w:space="0" w:color="000000"/>
            </w:tcBorders>
            <w:vAlign w:val="center"/>
          </w:tcPr>
          <w:p>
            <w:pPr>
              <w:pStyle w:val="Normal"/>
              <w:widowControl w:val="false"/>
              <w:snapToGrid w:val="false"/>
              <w:jc w:val="center"/>
              <w:rPr>
                <w:b/>
                <w:b/>
                <w:sz w:val="24"/>
                <w:szCs w:val="24"/>
                <w:lang w:val="uk-UA"/>
              </w:rPr>
            </w:pPr>
            <w:r>
              <w:rPr/>
              <w:drawing>
                <wp:inline distT="0" distB="0" distL="0" distR="0">
                  <wp:extent cx="868045" cy="904875"/>
                  <wp:effectExtent l="0" t="0" r="0" b="0"/>
                  <wp:docPr id="1" name="Изображение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1" descr=""/>
                          <pic:cNvPicPr>
                            <a:picLocks noChangeAspect="1" noChangeArrowheads="1"/>
                          </pic:cNvPicPr>
                        </pic:nvPicPr>
                        <pic:blipFill>
                          <a:blip r:embed="rId2"/>
                          <a:srcRect l="-220" t="-170" r="-220" b="-170"/>
                          <a:stretch>
                            <a:fillRect/>
                          </a:stretch>
                        </pic:blipFill>
                        <pic:spPr bwMode="auto">
                          <a:xfrm>
                            <a:off x="0" y="0"/>
                            <a:ext cx="868045" cy="904875"/>
                          </a:xfrm>
                          <a:prstGeom prst="rect">
                            <a:avLst/>
                          </a:prstGeom>
                        </pic:spPr>
                      </pic:pic>
                    </a:graphicData>
                  </a:graphic>
                </wp:inline>
              </w:drawing>
            </w:r>
          </w:p>
        </w:tc>
        <w:tc>
          <w:tcPr>
            <w:tcW w:w="7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b/>
                <w:color w:val="000000"/>
                <w:sz w:val="24"/>
                <w:szCs w:val="24"/>
                <w:highlight w:val="white"/>
                <w:lang w:val="uk-UA"/>
              </w:rPr>
            </w:pPr>
            <w:r>
              <w:rPr>
                <w:b/>
                <w:color w:val="000000"/>
                <w:sz w:val="24"/>
                <w:szCs w:val="24"/>
                <w:highlight w:val="white"/>
                <w:lang w:val="uk-UA"/>
              </w:rPr>
              <w:t>Виконавчий  комітет Ковельської міської ради</w:t>
            </w:r>
          </w:p>
          <w:p>
            <w:pPr>
              <w:pStyle w:val="Normal"/>
              <w:widowControl w:val="false"/>
              <w:snapToGrid w:val="false"/>
              <w:jc w:val="center"/>
              <w:rPr>
                <w:bCs w:val="false"/>
                <w:color w:val="000000"/>
                <w:sz w:val="24"/>
                <w:szCs w:val="24"/>
                <w:highlight w:val="white"/>
                <w:lang w:val="uk-UA"/>
              </w:rPr>
            </w:pPr>
            <w:r>
              <w:rPr>
                <w:bCs w:val="false"/>
                <w:color w:val="000000"/>
                <w:sz w:val="24"/>
                <w:szCs w:val="24"/>
                <w:highlight w:val="white"/>
                <w:lang w:val="uk-UA"/>
              </w:rPr>
            </w:r>
          </w:p>
          <w:p>
            <w:pPr>
              <w:pStyle w:val="Normal"/>
              <w:widowControl w:val="false"/>
              <w:snapToGrid w:val="false"/>
              <w:jc w:val="center"/>
              <w:rPr>
                <w:bCs w:val="false"/>
                <w:color w:val="000000"/>
                <w:sz w:val="24"/>
                <w:szCs w:val="24"/>
                <w:highlight w:val="white"/>
                <w:lang w:val="uk-UA"/>
              </w:rPr>
            </w:pPr>
            <w:r>
              <w:rPr>
                <w:bCs w:val="false"/>
                <w:color w:val="000000"/>
                <w:sz w:val="24"/>
                <w:szCs w:val="24"/>
                <w:highlight w:val="white"/>
                <w:lang w:val="uk-UA"/>
              </w:rPr>
            </w:r>
          </w:p>
          <w:p>
            <w:pPr>
              <w:pStyle w:val="Normal"/>
              <w:widowControl w:val="false"/>
              <w:snapToGrid w:val="false"/>
              <w:jc w:val="center"/>
              <w:rPr>
                <w:bCs w:val="false"/>
                <w:color w:val="000000"/>
                <w:sz w:val="24"/>
                <w:szCs w:val="24"/>
                <w:highlight w:val="white"/>
                <w:lang w:val="uk-UA"/>
              </w:rPr>
            </w:pPr>
            <w:r>
              <w:rPr>
                <w:bCs w:val="false"/>
                <w:color w:val="000000"/>
                <w:sz w:val="24"/>
                <w:szCs w:val="24"/>
                <w:highlight w:val="white"/>
                <w:lang w:val="uk-UA"/>
              </w:rPr>
            </w:r>
          </w:p>
        </w:tc>
      </w:tr>
      <w:tr>
        <w:trPr>
          <w:cantSplit w:val="true"/>
        </w:trPr>
        <w:tc>
          <w:tcPr>
            <w:tcW w:w="2280" w:type="dxa"/>
            <w:vMerge w:val="continue"/>
            <w:tcBorders>
              <w:top w:val="single" w:sz="4" w:space="0" w:color="000000"/>
              <w:left w:val="single" w:sz="4" w:space="0" w:color="000000"/>
              <w:bottom w:val="single" w:sz="4" w:space="0" w:color="000000"/>
            </w:tcBorders>
            <w:vAlign w:val="center"/>
          </w:tcPr>
          <w:p>
            <w:pPr>
              <w:pStyle w:val="Normal"/>
              <w:widowControl w:val="false"/>
              <w:suppressAutoHyphens w:val="false"/>
              <w:snapToGrid w:val="false"/>
              <w:rPr>
                <w:b/>
                <w:b/>
                <w:bCs w:val="false"/>
                <w:color w:val="000000"/>
                <w:sz w:val="24"/>
                <w:szCs w:val="24"/>
                <w:highlight w:val="white"/>
                <w:lang w:val="uk-UA" w:eastAsia="uk-UA"/>
              </w:rPr>
            </w:pPr>
            <w:r>
              <w:rPr>
                <w:b/>
                <w:bCs w:val="false"/>
                <w:color w:val="000000"/>
                <w:sz w:val="24"/>
                <w:szCs w:val="24"/>
                <w:highlight w:val="white"/>
                <w:lang w:val="uk-UA" w:eastAsia="uk-UA"/>
              </w:rPr>
            </w:r>
          </w:p>
        </w:tc>
        <w:tc>
          <w:tcPr>
            <w:tcW w:w="7991"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jc w:val="center"/>
              <w:rPr/>
            </w:pPr>
            <w:r>
              <w:rPr>
                <w:b/>
                <w:sz w:val="24"/>
                <w:szCs w:val="24"/>
                <w:lang w:val="uk-UA"/>
              </w:rPr>
              <w:t>ІНФОРМАЦІЙНА КАРТКА</w:t>
            </w:r>
            <w:r>
              <w:rPr>
                <w:b/>
                <w:bCs w:val="false"/>
                <w:sz w:val="24"/>
                <w:szCs w:val="24"/>
                <w:lang w:val="uk-UA"/>
              </w:rPr>
              <w:t xml:space="preserve"> (ІК </w:t>
            </w:r>
            <w:r>
              <w:rPr>
                <w:rFonts w:eastAsia="Times New Roman" w:cs="Times New Roman"/>
                <w:b/>
                <w:bCs w:val="false"/>
                <w:sz w:val="24"/>
                <w:szCs w:val="24"/>
                <w:lang w:val="uk-UA" w:bidi="ar-SA"/>
              </w:rPr>
              <w:t>2004</w:t>
            </w:r>
            <w:r>
              <w:rPr>
                <w:b/>
                <w:bCs w:val="false"/>
                <w:sz w:val="24"/>
                <w:szCs w:val="24"/>
                <w:lang w:val="uk-UA"/>
              </w:rPr>
              <w:t>)</w:t>
            </w:r>
          </w:p>
          <w:p>
            <w:pPr>
              <w:pStyle w:val="Normal"/>
              <w:widowControl w:val="false"/>
              <w:snapToGrid w:val="false"/>
              <w:jc w:val="center"/>
              <w:rPr/>
            </w:pPr>
            <w:r>
              <w:rPr>
                <w:b/>
                <w:bCs w:val="false"/>
                <w:sz w:val="24"/>
                <w:szCs w:val="24"/>
                <w:lang w:val="uk-UA"/>
              </w:rPr>
              <w:t>адміністративної послуги</w:t>
            </w:r>
          </w:p>
          <w:p>
            <w:pPr>
              <w:pStyle w:val="Style22"/>
              <w:widowControl w:val="false"/>
              <w:tabs>
                <w:tab w:val="clear" w:pos="709"/>
                <w:tab w:val="left" w:pos="3969" w:leader="none"/>
              </w:tabs>
              <w:snapToGrid w:val="false"/>
              <w:spacing w:lineRule="auto" w:line="240" w:before="0" w:after="0"/>
              <w:contextualSpacing/>
              <w:jc w:val="center"/>
              <w:rPr/>
            </w:pPr>
            <w:r>
              <w:rPr>
                <w:b/>
                <w:color w:val="000000"/>
                <w:sz w:val="28"/>
                <w:szCs w:val="28"/>
                <w:lang w:val="uk-UA"/>
              </w:rPr>
              <w:t> </w:t>
            </w:r>
            <w:r>
              <w:fldChar w:fldCharType="begin"/>
            </w:r>
            <w:r>
              <w:rPr>
                <w:sz w:val="28"/>
                <w:b/>
                <w:szCs w:val="28"/>
                <w:color w:val="000000"/>
                <w:lang w:val="uk-UA"/>
              </w:rPr>
              <w:instrText> HYPERLINK "https://zakon.rada.gov.ua/laws/show/523-2014-р?find=1&amp;text=видача+направлення" \l "w1_2"</w:instrText>
            </w:r>
            <w:r>
              <w:rPr>
                <w:sz w:val="28"/>
                <w:b/>
                <w:szCs w:val="28"/>
                <w:color w:val="000000"/>
                <w:lang w:val="uk-UA"/>
              </w:rPr>
              <w:fldChar w:fldCharType="separate"/>
            </w:r>
            <w:r>
              <w:rPr>
                <w:b/>
                <w:color w:val="000000"/>
                <w:sz w:val="28"/>
                <w:szCs w:val="28"/>
                <w:lang w:val="uk-UA"/>
              </w:rPr>
              <w:t>Видача</w:t>
            </w:r>
            <w:r>
              <w:rPr>
                <w:sz w:val="28"/>
                <w:b/>
                <w:szCs w:val="28"/>
                <w:color w:val="000000"/>
                <w:lang w:val="uk-UA"/>
              </w:rPr>
              <w:fldChar w:fldCharType="end"/>
            </w:r>
            <w:r>
              <w:rPr>
                <w:b/>
                <w:color w:val="000000"/>
                <w:sz w:val="28"/>
                <w:szCs w:val="28"/>
                <w:lang w:val="uk-UA"/>
              </w:rPr>
              <w:t> </w:t>
            </w:r>
            <w:r>
              <w:fldChar w:fldCharType="begin"/>
            </w:r>
            <w:r>
              <w:rPr>
                <w:sz w:val="28"/>
                <w:b/>
                <w:szCs w:val="28"/>
                <w:color w:val="000000"/>
                <w:lang w:val="uk-UA"/>
              </w:rPr>
              <w:instrText> HYPERLINK "https://zakon.rada.gov.ua/laws/show/523-2014-р?find=1&amp;text=видача+направлення" \l "w2_2"</w:instrText>
            </w:r>
            <w:r>
              <w:rPr>
                <w:sz w:val="28"/>
                <w:b/>
                <w:szCs w:val="28"/>
                <w:color w:val="000000"/>
                <w:lang w:val="uk-UA"/>
              </w:rPr>
              <w:fldChar w:fldCharType="separate"/>
            </w:r>
            <w:r>
              <w:rPr>
                <w:b/>
                <w:color w:val="000000"/>
                <w:sz w:val="28"/>
                <w:szCs w:val="28"/>
                <w:lang w:val="uk-UA"/>
              </w:rPr>
              <w:t>направлення</w:t>
            </w:r>
            <w:r>
              <w:rPr>
                <w:sz w:val="28"/>
                <w:b/>
                <w:szCs w:val="28"/>
                <w:color w:val="000000"/>
                <w:lang w:val="uk-UA"/>
              </w:rPr>
              <w:fldChar w:fldCharType="end"/>
            </w:r>
            <w:r>
              <w:rPr>
                <w:b/>
                <w:color w:val="333333"/>
                <w:sz w:val="28"/>
                <w:szCs w:val="28"/>
                <w:lang w:val="uk-UA"/>
              </w:rPr>
              <w:t> для отримання послуг з соціальної та професійної адаптації</w:t>
            </w:r>
          </w:p>
        </w:tc>
      </w:tr>
      <w:tr>
        <w:trPr>
          <w:trHeight w:val="933" w:hRule="atLeast"/>
          <w:cantSplit w:val="true"/>
        </w:trPr>
        <w:tc>
          <w:tcPr>
            <w:tcW w:w="10271"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napToGrid w:val="false"/>
              <w:jc w:val="center"/>
              <w:rPr>
                <w:rFonts w:ascii="Times New Roman" w:hAnsi="Times New Roman"/>
                <w:sz w:val="28"/>
                <w:szCs w:val="28"/>
              </w:rPr>
            </w:pPr>
            <w:r>
              <w:rPr>
                <w:b/>
                <w:bCs w:val="false"/>
                <w:color w:val="000000"/>
                <w:sz w:val="28"/>
                <w:szCs w:val="28"/>
                <w:highlight w:val="white"/>
                <w:u w:val="single"/>
                <w:lang w:val="uk-UA"/>
              </w:rPr>
              <w:t xml:space="preserve">Управління соціальної </w:t>
            </w:r>
            <w:r>
              <w:rPr>
                <w:b/>
                <w:bCs w:val="false"/>
                <w:i w:val="false"/>
                <w:caps w:val="false"/>
                <w:smallCaps w:val="false"/>
                <w:color w:val="000000"/>
                <w:spacing w:val="0"/>
                <w:sz w:val="28"/>
                <w:szCs w:val="28"/>
                <w:highlight w:val="white"/>
                <w:u w:val="single"/>
                <w:lang w:val="uk-UA"/>
              </w:rPr>
              <w:t>та ветеранської політики</w:t>
            </w:r>
          </w:p>
          <w:p>
            <w:pPr>
              <w:pStyle w:val="Normal"/>
              <w:widowControl w:val="false"/>
              <w:jc w:val="center"/>
              <w:rPr>
                <w:b/>
                <w:b/>
                <w:szCs w:val="28"/>
                <w:u w:val="single"/>
              </w:rPr>
            </w:pPr>
            <w:r>
              <w:rPr>
                <w:b/>
                <w:bCs w:val="false"/>
                <w:szCs w:val="28"/>
                <w:u w:val="single"/>
                <w:lang w:val="uk-UA"/>
              </w:rPr>
              <w:t>виконавчого комітету Ковельської міської ради</w:t>
            </w:r>
          </w:p>
          <w:p>
            <w:pPr>
              <w:pStyle w:val="Normal"/>
              <w:widowControl w:val="false"/>
              <w:jc w:val="center"/>
              <w:rPr>
                <w:bCs w:val="false"/>
                <w:color w:val="000000"/>
                <w:sz w:val="20"/>
                <w:highlight w:val="white"/>
                <w:lang w:val="uk-UA"/>
              </w:rPr>
            </w:pPr>
            <w:r>
              <w:rPr>
                <w:bCs w:val="false"/>
                <w:sz w:val="20"/>
                <w:lang w:val="uk-UA"/>
              </w:rPr>
              <w:t>(найменування суб’єкта надання адміністративної послуги)</w:t>
            </w:r>
          </w:p>
        </w:tc>
      </w:tr>
    </w:tbl>
    <w:p>
      <w:pPr>
        <w:pStyle w:val="Normal"/>
        <w:ind w:left="-284" w:hanging="0"/>
        <w:rPr>
          <w:color w:val="000000"/>
          <w:sz w:val="2"/>
          <w:highlight w:val="white"/>
          <w:lang w:val="uk-UA"/>
        </w:rPr>
      </w:pPr>
      <w:r>
        <w:rPr>
          <w:color w:val="000000"/>
          <w:sz w:val="2"/>
          <w:highlight w:val="white"/>
          <w:lang w:val="uk-UA"/>
        </w:rPr>
      </w:r>
    </w:p>
    <w:p>
      <w:pPr>
        <w:pStyle w:val="Normal"/>
        <w:ind w:left="-284" w:hanging="0"/>
        <w:rPr>
          <w:color w:val="000000"/>
          <w:sz w:val="2"/>
          <w:highlight w:val="white"/>
          <w:lang w:val="uk-UA"/>
        </w:rPr>
      </w:pPr>
      <w:r>
        <w:rPr>
          <w:color w:val="000000"/>
          <w:sz w:val="2"/>
          <w:highlight w:val="white"/>
          <w:lang w:val="uk-UA"/>
        </w:rPr>
      </w:r>
    </w:p>
    <w:p>
      <w:pPr>
        <w:pStyle w:val="Normal"/>
        <w:rPr>
          <w:color w:val="000000"/>
          <w:sz w:val="2"/>
          <w:highlight w:val="white"/>
          <w:lang w:val="uk-UA"/>
        </w:rPr>
      </w:pPr>
      <w:r>
        <w:rPr>
          <w:color w:val="000000"/>
          <w:sz w:val="2"/>
          <w:highlight w:val="white"/>
          <w:lang w:val="uk-UA"/>
        </w:rPr>
        <w:t>1</w:t>
      </w:r>
    </w:p>
    <w:tbl>
      <w:tblPr>
        <w:tblW w:w="10282" w:type="dxa"/>
        <w:jc w:val="left"/>
        <w:tblInd w:w="-268" w:type="dxa"/>
        <w:tblCellMar>
          <w:top w:w="0" w:type="dxa"/>
          <w:left w:w="108" w:type="dxa"/>
          <w:bottom w:w="0" w:type="dxa"/>
          <w:right w:w="108" w:type="dxa"/>
        </w:tblCellMar>
        <w:tblLook w:firstRow="0" w:noVBand="0" w:lastRow="0" w:firstColumn="0" w:lastColumn="0" w:noHBand="0" w:val="0000"/>
      </w:tblPr>
      <w:tblGrid>
        <w:gridCol w:w="625"/>
        <w:gridCol w:w="2672"/>
        <w:gridCol w:w="1320"/>
        <w:gridCol w:w="141"/>
        <w:gridCol w:w="861"/>
        <w:gridCol w:w="275"/>
        <w:gridCol w:w="4388"/>
      </w:tblGrid>
      <w:tr>
        <w:trPr/>
        <w:tc>
          <w:tcPr>
            <w:tcW w:w="625" w:type="dxa"/>
            <w:vMerge w:val="restart"/>
            <w:tcBorders>
              <w:top w:val="single" w:sz="4" w:space="0" w:color="000000"/>
              <w:left w:val="single" w:sz="4" w:space="0" w:color="000000"/>
              <w:bottom w:val="single" w:sz="4" w:space="0" w:color="000000"/>
            </w:tcBorders>
          </w:tcPr>
          <w:p>
            <w:pPr>
              <w:pStyle w:val="Normal"/>
              <w:widowControl w:val="false"/>
              <w:snapToGrid w:val="false"/>
              <w:jc w:val="center"/>
              <w:rPr>
                <w:b/>
                <w:b/>
                <w:color w:val="000000"/>
                <w:sz w:val="24"/>
                <w:szCs w:val="24"/>
                <w:highlight w:val="white"/>
                <w:lang w:val="uk-UA"/>
              </w:rPr>
            </w:pPr>
            <w:r>
              <w:rPr>
                <w:b/>
                <w:color w:val="000000"/>
                <w:sz w:val="24"/>
                <w:szCs w:val="24"/>
                <w:highlight w:val="white"/>
                <w:lang w:val="uk-UA"/>
              </w:rPr>
              <w:t>1.</w:t>
            </w:r>
          </w:p>
        </w:tc>
        <w:tc>
          <w:tcPr>
            <w:tcW w:w="2672" w:type="dxa"/>
            <w:vMerge w:val="restart"/>
            <w:tcBorders>
              <w:top w:val="single" w:sz="4" w:space="0" w:color="000000"/>
              <w:left w:val="single" w:sz="4" w:space="0" w:color="000000"/>
              <w:bottom w:val="single" w:sz="4" w:space="0" w:color="000000"/>
            </w:tcBorders>
          </w:tcPr>
          <w:p>
            <w:pPr>
              <w:pStyle w:val="Normal"/>
              <w:widowControl w:val="false"/>
              <w:snapToGrid w:val="false"/>
              <w:rPr>
                <w:color w:val="000000"/>
                <w:highlight w:val="white"/>
                <w:lang w:val="uk-UA"/>
              </w:rPr>
            </w:pPr>
            <w:r>
              <w:rPr>
                <w:b/>
                <w:color w:val="000000"/>
                <w:sz w:val="24"/>
                <w:szCs w:val="24"/>
                <w:highlight w:val="white"/>
                <w:lang w:val="uk-UA"/>
              </w:rPr>
              <w:t>Інформація про місце  подання документів та отримання результату послуги:</w:t>
            </w:r>
          </w:p>
          <w:p>
            <w:pPr>
              <w:pStyle w:val="Normal"/>
              <w:widowControl w:val="false"/>
              <w:snapToGrid w:val="false"/>
              <w:rPr>
                <w:b/>
                <w:b/>
                <w:color w:val="000000"/>
                <w:sz w:val="24"/>
                <w:szCs w:val="24"/>
                <w:highlight w:val="white"/>
                <w:lang w:val="uk-UA"/>
              </w:rPr>
            </w:pPr>
            <w:r>
              <w:rPr>
                <w:b/>
                <w:color w:val="000000"/>
                <w:sz w:val="24"/>
                <w:szCs w:val="24"/>
                <w:highlight w:val="white"/>
                <w:lang w:val="uk-UA"/>
              </w:rPr>
              <w:t>місцезнаходження</w:t>
            </w:r>
            <w:r>
              <w:rPr>
                <w:rFonts w:eastAsia="Times New Roman" w:cs="Times New Roman"/>
                <w:b/>
                <w:bCs/>
                <w:color w:val="000000"/>
                <w:sz w:val="24"/>
                <w:szCs w:val="24"/>
                <w:highlight w:val="white"/>
                <w:lang w:val="uk-UA" w:bidi="ar-SA"/>
              </w:rPr>
              <w:t>,</w:t>
            </w:r>
          </w:p>
          <w:p>
            <w:pPr>
              <w:pStyle w:val="Normal"/>
              <w:widowControl w:val="false"/>
              <w:snapToGrid w:val="false"/>
              <w:rPr>
                <w:b/>
                <w:b/>
                <w:color w:val="000000"/>
                <w:sz w:val="24"/>
                <w:szCs w:val="24"/>
                <w:highlight w:val="white"/>
                <w:lang w:val="uk-UA"/>
              </w:rPr>
            </w:pPr>
            <w:r>
              <w:rPr>
                <w:b/>
                <w:color w:val="000000"/>
                <w:sz w:val="24"/>
                <w:szCs w:val="24"/>
                <w:highlight w:val="white"/>
                <w:lang w:val="uk-UA"/>
              </w:rPr>
              <w:t>графіки роботи і при-йому, телефон, електронна адреса, офіційний веб-сайт.</w:t>
            </w:r>
          </w:p>
        </w:tc>
        <w:tc>
          <w:tcPr>
            <w:tcW w:w="6985" w:type="dxa"/>
            <w:gridSpan w:val="5"/>
            <w:tcBorders>
              <w:top w:val="single" w:sz="4" w:space="0" w:color="000000"/>
              <w:left w:val="single" w:sz="4" w:space="0" w:color="000000"/>
              <w:right w:val="single" w:sz="4" w:space="0" w:color="000000"/>
            </w:tcBorders>
          </w:tcPr>
          <w:p>
            <w:pPr>
              <w:pStyle w:val="Normal"/>
              <w:widowControl w:val="false"/>
              <w:snapToGrid w:val="false"/>
              <w:rPr>
                <w:b/>
                <w:b/>
                <w:color w:val="000000"/>
                <w:sz w:val="24"/>
                <w:szCs w:val="24"/>
                <w:highlight w:val="white"/>
                <w:lang w:val="uk-UA"/>
              </w:rPr>
            </w:pPr>
            <w:r>
              <w:rPr>
                <w:b/>
                <w:color w:val="000000"/>
                <w:sz w:val="24"/>
                <w:szCs w:val="24"/>
                <w:highlight w:val="white"/>
                <w:lang w:val="uk-UA"/>
              </w:rPr>
              <w:t>Управління “Центр надання адмністративних послуг”</w:t>
            </w:r>
          </w:p>
          <w:p>
            <w:pPr>
              <w:pStyle w:val="Normal"/>
              <w:widowControl w:val="false"/>
              <w:rPr>
                <w:color w:val="000000"/>
                <w:highlight w:val="white"/>
              </w:rPr>
            </w:pPr>
            <w:r>
              <w:rPr>
                <w:b/>
                <w:color w:val="000000"/>
                <w:sz w:val="24"/>
                <w:szCs w:val="24"/>
                <w:highlight w:val="white"/>
              </w:rPr>
              <w:t xml:space="preserve">Місцезнаходження: </w:t>
            </w:r>
            <w:r>
              <w:rPr>
                <w:bCs w:val="false"/>
                <w:color w:val="000000"/>
                <w:sz w:val="24"/>
                <w:szCs w:val="24"/>
                <w:highlight w:val="white"/>
              </w:rPr>
              <w:t xml:space="preserve">вул.Незалежності, </w:t>
            </w:r>
            <w:r>
              <w:rPr>
                <w:bCs w:val="false"/>
                <w:color w:val="000000"/>
                <w:sz w:val="24"/>
                <w:szCs w:val="24"/>
                <w:highlight w:val="white"/>
                <w:lang w:val="uk-UA"/>
              </w:rPr>
              <w:t>73, м. Ковель</w:t>
            </w:r>
          </w:p>
          <w:p>
            <w:pPr>
              <w:pStyle w:val="Normal"/>
              <w:widowControl w:val="false"/>
              <w:rPr>
                <w:color w:val="000000"/>
                <w:highlight w:val="white"/>
              </w:rPr>
            </w:pPr>
            <w:r>
              <w:rPr>
                <w:b/>
                <w:color w:val="000000"/>
                <w:sz w:val="24"/>
                <w:szCs w:val="24"/>
                <w:highlight w:val="white"/>
                <w:lang w:val="uk-UA"/>
              </w:rPr>
              <w:t>Телефон/факс:</w:t>
            </w:r>
            <w:r>
              <w:rPr>
                <w:bCs w:val="false"/>
                <w:color w:val="000000"/>
                <w:sz w:val="24"/>
                <w:szCs w:val="24"/>
                <w:highlight w:val="white"/>
                <w:lang w:val="uk-UA"/>
              </w:rPr>
              <w:t xml:space="preserve"> (03352)71719</w:t>
            </w:r>
          </w:p>
          <w:p>
            <w:pPr>
              <w:pStyle w:val="Normal"/>
              <w:rPr>
                <w:color w:val="000000"/>
                <w:highlight w:val="white"/>
              </w:rPr>
            </w:pPr>
            <w:r>
              <w:rPr>
                <w:b/>
                <w:color w:val="000000"/>
                <w:sz w:val="24"/>
                <w:szCs w:val="24"/>
                <w:highlight w:val="white"/>
                <w:lang w:val="uk-UA"/>
              </w:rPr>
              <w:t xml:space="preserve">Електронна пошта: </w:t>
            </w:r>
            <w:r>
              <w:rPr>
                <w:color w:val="000000"/>
                <w:sz w:val="24"/>
                <w:szCs w:val="24"/>
                <w:highlight w:val="white"/>
                <w:lang w:val="en-US"/>
              </w:rPr>
              <w:t>cnap@kovelrada</w:t>
            </w:r>
            <w:r>
              <w:rPr>
                <w:color w:val="000000"/>
                <w:sz w:val="24"/>
                <w:szCs w:val="24"/>
                <w:highlight w:val="white"/>
                <w:lang w:val="uk-UA"/>
              </w:rPr>
              <w:t>.</w:t>
            </w:r>
            <w:r>
              <w:rPr>
                <w:color w:val="000000"/>
                <w:sz w:val="24"/>
                <w:szCs w:val="24"/>
                <w:highlight w:val="white"/>
                <w:lang w:val="en-US"/>
              </w:rPr>
              <w:t>gov</w:t>
            </w:r>
            <w:r>
              <w:rPr>
                <w:color w:val="000000"/>
                <w:sz w:val="24"/>
                <w:szCs w:val="24"/>
                <w:highlight w:val="white"/>
                <w:lang w:val="uk-UA"/>
              </w:rPr>
              <w:t>.</w:t>
            </w:r>
            <w:r>
              <w:rPr>
                <w:color w:val="000000"/>
                <w:sz w:val="24"/>
                <w:szCs w:val="24"/>
                <w:highlight w:val="white"/>
                <w:lang w:val="en-US"/>
              </w:rPr>
              <w:t>ua</w:t>
            </w:r>
          </w:p>
          <w:p>
            <w:pPr>
              <w:pStyle w:val="Normal"/>
              <w:rPr/>
            </w:pPr>
            <w:r>
              <w:rPr>
                <w:b/>
                <w:bCs w:val="false"/>
                <w:color w:val="000000"/>
                <w:sz w:val="24"/>
                <w:szCs w:val="24"/>
                <w:highlight w:val="white"/>
                <w:lang w:val="uk-UA"/>
              </w:rPr>
              <w:t>Веб-сайт</w:t>
            </w:r>
            <w:r>
              <w:rPr>
                <w:bCs w:val="false"/>
                <w:color w:val="000000"/>
                <w:sz w:val="24"/>
                <w:szCs w:val="24"/>
                <w:highlight w:val="white"/>
                <w:lang w:val="uk-UA"/>
              </w:rPr>
              <w:t>:</w:t>
            </w:r>
            <w:hyperlink r:id="rId3">
              <w:r>
                <w:rPr>
                  <w:bCs w:val="false"/>
                  <w:sz w:val="24"/>
                  <w:szCs w:val="24"/>
                  <w:highlight w:val="white"/>
                  <w:lang w:val="en-US"/>
                </w:rPr>
                <w:t>www</w:t>
              </w:r>
              <w:r>
                <w:rPr>
                  <w:bCs w:val="false"/>
                  <w:sz w:val="24"/>
                  <w:szCs w:val="24"/>
                  <w:highlight w:val="white"/>
                  <w:lang w:val="uk-UA"/>
                </w:rPr>
                <w:t>.</w:t>
              </w:r>
              <w:r>
                <w:rPr>
                  <w:sz w:val="24"/>
                  <w:szCs w:val="24"/>
                  <w:highlight w:val="white"/>
                  <w:lang w:val="uk-UA"/>
                </w:rPr>
                <w:t>с</w:t>
              </w:r>
              <w:r>
                <w:rPr>
                  <w:sz w:val="24"/>
                  <w:szCs w:val="24"/>
                  <w:highlight w:val="white"/>
                  <w:lang w:val="en-US"/>
                </w:rPr>
                <w:t>nap</w:t>
              </w:r>
              <w:r>
                <w:rPr>
                  <w:sz w:val="24"/>
                  <w:szCs w:val="24"/>
                  <w:highlight w:val="white"/>
                  <w:lang w:val="uk-UA"/>
                </w:rPr>
                <w:t>.</w:t>
              </w:r>
              <w:r>
                <w:rPr>
                  <w:bCs w:val="false"/>
                  <w:sz w:val="24"/>
                  <w:szCs w:val="24"/>
                  <w:highlight w:val="white"/>
                  <w:lang w:val="en-US"/>
                </w:rPr>
                <w:t>kowelrada</w:t>
              </w:r>
              <w:r>
                <w:rPr>
                  <w:bCs w:val="false"/>
                  <w:sz w:val="24"/>
                  <w:szCs w:val="24"/>
                  <w:highlight w:val="white"/>
                  <w:lang w:val="uk-UA"/>
                </w:rPr>
                <w:t>.</w:t>
              </w:r>
              <w:r>
                <w:rPr>
                  <w:bCs w:val="false"/>
                  <w:sz w:val="24"/>
                  <w:szCs w:val="24"/>
                  <w:highlight w:val="white"/>
                  <w:lang w:val="en-US"/>
                </w:rPr>
                <w:t>gov</w:t>
              </w:r>
              <w:r>
                <w:rPr>
                  <w:bCs w:val="false"/>
                  <w:sz w:val="24"/>
                  <w:szCs w:val="24"/>
                  <w:highlight w:val="white"/>
                  <w:lang w:val="uk-UA"/>
                </w:rPr>
                <w:t>.</w:t>
              </w:r>
              <w:r>
                <w:rPr>
                  <w:bCs w:val="false"/>
                  <w:sz w:val="24"/>
                  <w:szCs w:val="24"/>
                  <w:highlight w:val="white"/>
                  <w:lang w:val="en-US"/>
                </w:rPr>
                <w:t>ua</w:t>
              </w:r>
            </w:hyperlink>
          </w:p>
          <w:p>
            <w:pPr>
              <w:pStyle w:val="Normal"/>
              <w:widowControl w:val="false"/>
              <w:snapToGrid w:val="false"/>
              <w:rPr/>
            </w:pPr>
            <w:r>
              <w:rPr>
                <w:rStyle w:val="Style13"/>
                <w:b/>
                <w:bCs w:val="false"/>
                <w:i w:val="false"/>
                <w:iCs w:val="false"/>
                <w:color w:val="000000"/>
                <w:sz w:val="24"/>
                <w:szCs w:val="24"/>
                <w:highlight w:val="white"/>
                <w:lang w:val="uk-UA"/>
              </w:rPr>
              <w:t xml:space="preserve">Відділенне робоче місце управління соціальної </w:t>
            </w:r>
            <w:r>
              <w:rPr>
                <w:rStyle w:val="Style13"/>
                <w:b/>
                <w:bCs w:val="false"/>
                <w:i w:val="false"/>
                <w:iCs w:val="false"/>
                <w:caps w:val="false"/>
                <w:smallCaps w:val="false"/>
                <w:color w:val="000000"/>
                <w:spacing w:val="0"/>
                <w:sz w:val="24"/>
                <w:szCs w:val="24"/>
                <w:highlight w:val="white"/>
                <w:lang w:val="uk-UA"/>
              </w:rPr>
              <w:t>та ветеранської політики</w:t>
            </w:r>
          </w:p>
          <w:p>
            <w:pPr>
              <w:pStyle w:val="Normal"/>
              <w:widowControl w:val="false"/>
              <w:rPr>
                <w:color w:val="000000"/>
                <w:highlight w:val="white"/>
                <w:lang w:val="uk-UA"/>
              </w:rPr>
            </w:pPr>
            <w:r>
              <w:rPr>
                <w:b/>
                <w:bCs w:val="false"/>
                <w:color w:val="000000"/>
                <w:sz w:val="24"/>
                <w:szCs w:val="24"/>
                <w:highlight w:val="white"/>
                <w:lang w:val="uk-UA"/>
              </w:rPr>
              <w:t>*Графік прийому :</w:t>
            </w:r>
          </w:p>
        </w:tc>
      </w:tr>
      <w:tr>
        <w:trPr/>
        <w:tc>
          <w:tcPr>
            <w:tcW w:w="625" w:type="dxa"/>
            <w:vMerge w:val="continue"/>
            <w:tcBorders>
              <w:left w:val="single" w:sz="4" w:space="0" w:color="000000"/>
            </w:tcBorders>
          </w:tcPr>
          <w:p>
            <w:pPr>
              <w:pStyle w:val="Normal"/>
              <w:widowControl w:val="false"/>
              <w:snapToGrid w:val="false"/>
              <w:jc w:val="center"/>
              <w:rPr>
                <w:b/>
                <w:b/>
                <w:color w:val="000000"/>
                <w:sz w:val="24"/>
                <w:szCs w:val="24"/>
                <w:highlight w:val="white"/>
                <w:lang w:val="uk-UA"/>
              </w:rPr>
            </w:pPr>
            <w:r>
              <w:rPr>
                <w:b/>
                <w:color w:val="000000"/>
                <w:sz w:val="24"/>
                <w:szCs w:val="24"/>
                <w:highlight w:val="white"/>
                <w:lang w:val="uk-UA"/>
              </w:rPr>
            </w:r>
          </w:p>
        </w:tc>
        <w:tc>
          <w:tcPr>
            <w:tcW w:w="2672" w:type="dxa"/>
            <w:vMerge w:val="continue"/>
            <w:tcBorders>
              <w:left w:val="single" w:sz="4" w:space="0" w:color="000000"/>
            </w:tcBorders>
          </w:tcPr>
          <w:p>
            <w:pPr>
              <w:pStyle w:val="Normal"/>
              <w:widowControl w:val="false"/>
              <w:snapToGrid w:val="false"/>
              <w:rPr>
                <w:b/>
                <w:b/>
                <w:color w:val="000000"/>
                <w:sz w:val="24"/>
                <w:szCs w:val="24"/>
                <w:highlight w:val="white"/>
                <w:lang w:val="uk-UA"/>
              </w:rPr>
            </w:pPr>
            <w:r>
              <w:rPr>
                <w:b/>
                <w:color w:val="000000"/>
                <w:sz w:val="24"/>
                <w:szCs w:val="24"/>
                <w:highlight w:val="white"/>
                <w:lang w:val="uk-UA"/>
              </w:rPr>
            </w:r>
          </w:p>
        </w:tc>
        <w:tc>
          <w:tcPr>
            <w:tcW w:w="1320" w:type="dxa"/>
            <w:tcBorders>
              <w:left w:val="single" w:sz="4" w:space="0" w:color="000000"/>
            </w:tcBorders>
          </w:tcPr>
          <w:p>
            <w:pPr>
              <w:pStyle w:val="Normal"/>
              <w:widowControl w:val="false"/>
              <w:suppressAutoHyphens w:val="false"/>
              <w:snapToGrid w:val="false"/>
              <w:rPr>
                <w:bCs w:val="false"/>
                <w:color w:val="000000"/>
                <w:sz w:val="24"/>
                <w:szCs w:val="24"/>
                <w:highlight w:val="white"/>
                <w:lang w:val="uk-UA"/>
              </w:rPr>
            </w:pPr>
            <w:r>
              <w:rPr>
                <w:bCs w:val="false"/>
                <w:color w:val="000000"/>
                <w:sz w:val="24"/>
                <w:szCs w:val="24"/>
                <w:highlight w:val="white"/>
                <w:lang w:val="uk-UA"/>
              </w:rPr>
              <w:t>Понеділок</w:t>
            </w:r>
          </w:p>
          <w:p>
            <w:pPr>
              <w:pStyle w:val="Normal"/>
              <w:widowControl w:val="false"/>
              <w:suppressAutoHyphens w:val="false"/>
              <w:snapToGrid w:val="false"/>
              <w:rPr>
                <w:bCs w:val="false"/>
                <w:color w:val="000000"/>
                <w:sz w:val="24"/>
                <w:szCs w:val="24"/>
                <w:highlight w:val="white"/>
                <w:lang w:val="uk-UA"/>
              </w:rPr>
            </w:pPr>
            <w:r>
              <w:rPr>
                <w:bCs w:val="false"/>
                <w:color w:val="000000"/>
                <w:sz w:val="24"/>
                <w:szCs w:val="24"/>
                <w:highlight w:val="white"/>
                <w:lang w:val="uk-UA"/>
              </w:rPr>
              <w:t>Вівторок</w:t>
            </w:r>
          </w:p>
          <w:p>
            <w:pPr>
              <w:pStyle w:val="Normal"/>
              <w:widowControl w:val="false"/>
              <w:suppressAutoHyphens w:val="false"/>
              <w:snapToGrid w:val="false"/>
              <w:rPr>
                <w:bCs w:val="false"/>
                <w:color w:val="000000"/>
                <w:sz w:val="24"/>
                <w:szCs w:val="24"/>
                <w:highlight w:val="white"/>
                <w:lang w:val="uk-UA"/>
              </w:rPr>
            </w:pPr>
            <w:r>
              <w:rPr>
                <w:bCs w:val="false"/>
                <w:color w:val="000000"/>
                <w:sz w:val="24"/>
                <w:szCs w:val="24"/>
                <w:highlight w:val="white"/>
                <w:lang w:val="uk-UA"/>
              </w:rPr>
              <w:t>Середа</w:t>
            </w:r>
          </w:p>
          <w:p>
            <w:pPr>
              <w:pStyle w:val="Normal"/>
              <w:widowControl w:val="false"/>
              <w:suppressAutoHyphens w:val="false"/>
              <w:snapToGrid w:val="false"/>
              <w:rPr>
                <w:bCs w:val="false"/>
                <w:color w:val="000000"/>
                <w:sz w:val="24"/>
                <w:szCs w:val="24"/>
                <w:highlight w:val="white"/>
                <w:lang w:val="uk-UA"/>
              </w:rPr>
            </w:pPr>
            <w:r>
              <w:rPr>
                <w:bCs w:val="false"/>
                <w:color w:val="000000"/>
                <w:sz w:val="24"/>
                <w:szCs w:val="24"/>
                <w:highlight w:val="white"/>
                <w:lang w:val="uk-UA"/>
              </w:rPr>
              <w:t>Четвер</w:t>
            </w:r>
          </w:p>
          <w:p>
            <w:pPr>
              <w:pStyle w:val="Normal"/>
              <w:widowControl w:val="false"/>
              <w:suppressAutoHyphens w:val="false"/>
              <w:snapToGrid w:val="false"/>
              <w:rPr>
                <w:bCs w:val="false"/>
                <w:color w:val="000000"/>
                <w:sz w:val="24"/>
                <w:szCs w:val="24"/>
                <w:highlight w:val="white"/>
                <w:lang w:val="uk-UA"/>
              </w:rPr>
            </w:pPr>
            <w:r>
              <w:rPr>
                <w:bCs w:val="false"/>
                <w:color w:val="000000"/>
                <w:sz w:val="24"/>
                <w:szCs w:val="24"/>
                <w:highlight w:val="white"/>
                <w:lang w:val="uk-UA"/>
              </w:rPr>
              <w:t>П’ятниця</w:t>
            </w:r>
          </w:p>
        </w:tc>
        <w:tc>
          <w:tcPr>
            <w:tcW w:w="1002" w:type="dxa"/>
            <w:gridSpan w:val="2"/>
            <w:tcBorders/>
          </w:tcPr>
          <w:p>
            <w:pPr>
              <w:pStyle w:val="Normal"/>
              <w:widowControl w:val="false"/>
              <w:suppressAutoHyphens w:val="false"/>
              <w:snapToGrid w:val="false"/>
              <w:rPr>
                <w:bCs w:val="false"/>
                <w:color w:val="000000"/>
                <w:sz w:val="24"/>
                <w:szCs w:val="24"/>
                <w:highlight w:val="white"/>
                <w:lang w:val="uk-UA"/>
              </w:rPr>
            </w:pPr>
            <w:r>
              <w:rPr>
                <w:bCs w:val="false"/>
                <w:color w:val="000000"/>
                <w:sz w:val="24"/>
                <w:szCs w:val="24"/>
                <w:highlight w:val="white"/>
                <w:lang w:val="uk-UA"/>
              </w:rPr>
              <w:t>9.00    -</w:t>
            </w:r>
          </w:p>
          <w:p>
            <w:pPr>
              <w:pStyle w:val="Normal"/>
              <w:widowControl w:val="false"/>
              <w:suppressAutoHyphens w:val="false"/>
              <w:snapToGrid w:val="false"/>
              <w:rPr>
                <w:bCs w:val="false"/>
                <w:color w:val="000000"/>
                <w:sz w:val="24"/>
                <w:szCs w:val="24"/>
                <w:highlight w:val="white"/>
                <w:lang w:val="uk-UA"/>
              </w:rPr>
            </w:pPr>
            <w:r>
              <w:rPr>
                <w:bCs w:val="false"/>
                <w:color w:val="000000"/>
                <w:sz w:val="24"/>
                <w:szCs w:val="24"/>
                <w:highlight w:val="white"/>
                <w:lang w:val="uk-UA"/>
              </w:rPr>
              <w:t>9.00    -</w:t>
            </w:r>
          </w:p>
          <w:p>
            <w:pPr>
              <w:pStyle w:val="Normal"/>
              <w:widowControl w:val="false"/>
              <w:suppressAutoHyphens w:val="false"/>
              <w:snapToGrid w:val="false"/>
              <w:rPr>
                <w:bCs w:val="false"/>
                <w:color w:val="000000"/>
                <w:sz w:val="24"/>
                <w:szCs w:val="24"/>
                <w:highlight w:val="white"/>
                <w:lang w:val="uk-UA"/>
              </w:rPr>
            </w:pPr>
            <w:r>
              <w:rPr>
                <w:bCs w:val="false"/>
                <w:color w:val="000000"/>
                <w:sz w:val="24"/>
                <w:szCs w:val="24"/>
                <w:highlight w:val="white"/>
                <w:lang w:val="uk-UA"/>
              </w:rPr>
              <w:t>9.00    -</w:t>
            </w:r>
          </w:p>
          <w:p>
            <w:pPr>
              <w:pStyle w:val="Normal"/>
              <w:widowControl w:val="false"/>
              <w:suppressAutoHyphens w:val="false"/>
              <w:snapToGrid w:val="false"/>
              <w:rPr>
                <w:bCs w:val="false"/>
                <w:color w:val="000000"/>
                <w:sz w:val="24"/>
                <w:szCs w:val="24"/>
                <w:highlight w:val="white"/>
                <w:lang w:val="uk-UA"/>
              </w:rPr>
            </w:pPr>
            <w:r>
              <w:rPr>
                <w:bCs w:val="false"/>
                <w:color w:val="000000"/>
                <w:sz w:val="24"/>
                <w:szCs w:val="24"/>
                <w:highlight w:val="white"/>
                <w:lang w:val="uk-UA"/>
              </w:rPr>
              <w:t>9.00    -</w:t>
            </w:r>
          </w:p>
          <w:p>
            <w:pPr>
              <w:pStyle w:val="Normal"/>
              <w:widowControl w:val="false"/>
              <w:suppressAutoHyphens w:val="false"/>
              <w:snapToGrid w:val="false"/>
              <w:rPr>
                <w:bCs w:val="false"/>
                <w:color w:val="000000"/>
                <w:sz w:val="24"/>
                <w:szCs w:val="24"/>
                <w:highlight w:val="white"/>
                <w:lang w:val="uk-UA"/>
              </w:rPr>
            </w:pPr>
            <w:r>
              <w:rPr>
                <w:bCs w:val="false"/>
                <w:color w:val="000000"/>
                <w:sz w:val="24"/>
                <w:szCs w:val="24"/>
                <w:highlight w:val="white"/>
                <w:lang w:val="uk-UA"/>
              </w:rPr>
              <w:t>9.00    -</w:t>
            </w:r>
          </w:p>
        </w:tc>
        <w:tc>
          <w:tcPr>
            <w:tcW w:w="4663" w:type="dxa"/>
            <w:gridSpan w:val="2"/>
            <w:tcBorders>
              <w:right w:val="single" w:sz="4" w:space="0" w:color="000000"/>
            </w:tcBorders>
          </w:tcPr>
          <w:p>
            <w:pPr>
              <w:pStyle w:val="Normal"/>
              <w:widowControl w:val="false"/>
              <w:suppressAutoHyphens w:val="false"/>
              <w:snapToGrid w:val="false"/>
              <w:rPr>
                <w:bCs w:val="false"/>
                <w:color w:val="000000"/>
                <w:sz w:val="24"/>
                <w:szCs w:val="24"/>
                <w:highlight w:val="white"/>
                <w:lang w:val="uk-UA"/>
              </w:rPr>
            </w:pPr>
            <w:r>
              <w:rPr>
                <w:rFonts w:eastAsia="Times New Roman" w:cs="Times New Roman"/>
                <w:bCs w:val="false"/>
                <w:color w:val="000000"/>
                <w:sz w:val="24"/>
                <w:szCs w:val="24"/>
                <w:highlight w:val="white"/>
                <w:lang w:val="uk-UA" w:bidi="ar-SA"/>
              </w:rPr>
              <w:t>13</w:t>
            </w:r>
            <w:r>
              <w:rPr>
                <w:bCs w:val="false"/>
                <w:color w:val="000000"/>
                <w:sz w:val="24"/>
                <w:szCs w:val="24"/>
                <w:highlight w:val="white"/>
                <w:lang w:val="uk-UA"/>
              </w:rPr>
              <w:t>.00</w:t>
            </w:r>
          </w:p>
          <w:p>
            <w:pPr>
              <w:pStyle w:val="Normal"/>
              <w:widowControl w:val="false"/>
              <w:suppressAutoHyphens w:val="false"/>
              <w:snapToGrid w:val="false"/>
              <w:rPr>
                <w:bCs w:val="false"/>
                <w:color w:val="000000"/>
                <w:highlight w:val="white"/>
              </w:rPr>
            </w:pPr>
            <w:r>
              <w:rPr>
                <w:rFonts w:eastAsia="Times New Roman" w:cs="Times New Roman"/>
                <w:bCs w:val="false"/>
                <w:color w:val="000000"/>
                <w:sz w:val="24"/>
                <w:szCs w:val="24"/>
                <w:highlight w:val="white"/>
                <w:lang w:val="uk-UA" w:bidi="ar-SA"/>
              </w:rPr>
              <w:t>13</w:t>
            </w:r>
            <w:r>
              <w:rPr>
                <w:bCs w:val="false"/>
                <w:color w:val="000000"/>
                <w:sz w:val="24"/>
                <w:szCs w:val="24"/>
                <w:highlight w:val="white"/>
                <w:lang w:val="uk-UA"/>
              </w:rPr>
              <w:t>.00</w:t>
            </w:r>
          </w:p>
          <w:p>
            <w:pPr>
              <w:pStyle w:val="Normal"/>
              <w:widowControl w:val="false"/>
              <w:suppressAutoHyphens w:val="false"/>
              <w:snapToGrid w:val="false"/>
              <w:rPr>
                <w:bCs w:val="false"/>
                <w:color w:val="000000"/>
                <w:sz w:val="24"/>
                <w:szCs w:val="24"/>
                <w:highlight w:val="white"/>
                <w:lang w:val="uk-UA"/>
              </w:rPr>
            </w:pPr>
            <w:r>
              <w:rPr>
                <w:rFonts w:eastAsia="Times New Roman" w:cs="Times New Roman"/>
                <w:bCs w:val="false"/>
                <w:color w:val="000000"/>
                <w:sz w:val="24"/>
                <w:szCs w:val="24"/>
                <w:highlight w:val="white"/>
                <w:lang w:val="uk-UA" w:bidi="ar-SA"/>
              </w:rPr>
              <w:t>13</w:t>
            </w:r>
            <w:r>
              <w:rPr>
                <w:bCs w:val="false"/>
                <w:color w:val="000000"/>
                <w:sz w:val="24"/>
                <w:szCs w:val="24"/>
                <w:highlight w:val="white"/>
                <w:lang w:val="uk-UA"/>
              </w:rPr>
              <w:t>.00</w:t>
            </w:r>
          </w:p>
          <w:p>
            <w:pPr>
              <w:pStyle w:val="Normal"/>
              <w:widowControl w:val="false"/>
              <w:suppressAutoHyphens w:val="false"/>
              <w:snapToGrid w:val="false"/>
              <w:rPr>
                <w:bCs w:val="false"/>
                <w:color w:val="000000"/>
                <w:sz w:val="24"/>
                <w:szCs w:val="24"/>
                <w:highlight w:val="white"/>
                <w:lang w:val="uk-UA"/>
              </w:rPr>
            </w:pPr>
            <w:r>
              <w:rPr>
                <w:bCs w:val="false"/>
                <w:color w:val="000000"/>
                <w:sz w:val="24"/>
                <w:szCs w:val="24"/>
                <w:highlight w:val="white"/>
                <w:lang w:val="uk-UA"/>
              </w:rPr>
              <w:t>1</w:t>
            </w:r>
            <w:r>
              <w:rPr>
                <w:rFonts w:eastAsia="Times New Roman" w:cs="Times New Roman"/>
                <w:bCs w:val="false"/>
                <w:color w:val="000000"/>
                <w:sz w:val="24"/>
                <w:szCs w:val="24"/>
                <w:highlight w:val="white"/>
                <w:lang w:val="uk-UA" w:bidi="ar-SA"/>
              </w:rPr>
              <w:t>3</w:t>
            </w:r>
            <w:r>
              <w:rPr>
                <w:bCs w:val="false"/>
                <w:color w:val="000000"/>
                <w:sz w:val="24"/>
                <w:szCs w:val="24"/>
                <w:highlight w:val="white"/>
                <w:lang w:val="uk-UA"/>
              </w:rPr>
              <w:t>.00</w:t>
            </w:r>
          </w:p>
          <w:p>
            <w:pPr>
              <w:pStyle w:val="Normal"/>
              <w:widowControl w:val="false"/>
              <w:suppressAutoHyphens w:val="false"/>
              <w:snapToGrid w:val="false"/>
              <w:rPr>
                <w:bCs w:val="false"/>
                <w:color w:val="000000"/>
                <w:highlight w:val="white"/>
              </w:rPr>
            </w:pPr>
            <w:r>
              <w:rPr>
                <w:bCs w:val="false"/>
                <w:color w:val="000000"/>
                <w:sz w:val="24"/>
                <w:szCs w:val="24"/>
                <w:highlight w:val="white"/>
                <w:lang w:val="uk-UA"/>
              </w:rPr>
              <w:t>13.00</w:t>
            </w:r>
          </w:p>
        </w:tc>
      </w:tr>
      <w:tr>
        <w:trPr/>
        <w:tc>
          <w:tcPr>
            <w:tcW w:w="625" w:type="dxa"/>
            <w:vMerge w:val="continue"/>
            <w:tcBorders>
              <w:left w:val="single" w:sz="4" w:space="0" w:color="000000"/>
            </w:tcBorders>
          </w:tcPr>
          <w:p>
            <w:pPr>
              <w:pStyle w:val="Normal"/>
              <w:widowControl w:val="false"/>
              <w:snapToGrid w:val="false"/>
              <w:jc w:val="center"/>
              <w:rPr>
                <w:b/>
                <w:b/>
                <w:color w:val="000000"/>
                <w:sz w:val="24"/>
                <w:szCs w:val="24"/>
                <w:highlight w:val="white"/>
                <w:lang w:val="uk-UA"/>
              </w:rPr>
            </w:pPr>
            <w:r>
              <w:rPr>
                <w:b/>
                <w:color w:val="000000"/>
                <w:sz w:val="24"/>
                <w:szCs w:val="24"/>
                <w:highlight w:val="white"/>
                <w:lang w:val="uk-UA"/>
              </w:rPr>
            </w:r>
          </w:p>
        </w:tc>
        <w:tc>
          <w:tcPr>
            <w:tcW w:w="2672" w:type="dxa"/>
            <w:vMerge w:val="continue"/>
            <w:tcBorders>
              <w:left w:val="single" w:sz="4" w:space="0" w:color="000000"/>
            </w:tcBorders>
          </w:tcPr>
          <w:p>
            <w:pPr>
              <w:pStyle w:val="Normal"/>
              <w:widowControl w:val="false"/>
              <w:snapToGrid w:val="false"/>
              <w:rPr>
                <w:b/>
                <w:b/>
                <w:color w:val="000000"/>
                <w:sz w:val="24"/>
                <w:szCs w:val="24"/>
                <w:highlight w:val="white"/>
                <w:lang w:val="uk-UA"/>
              </w:rPr>
            </w:pPr>
            <w:r>
              <w:rPr>
                <w:b/>
                <w:color w:val="000000"/>
                <w:sz w:val="24"/>
                <w:szCs w:val="24"/>
                <w:highlight w:val="white"/>
                <w:lang w:val="uk-UA"/>
              </w:rPr>
            </w:r>
          </w:p>
        </w:tc>
        <w:tc>
          <w:tcPr>
            <w:tcW w:w="6985" w:type="dxa"/>
            <w:gridSpan w:val="5"/>
            <w:tcBorders>
              <w:left w:val="single" w:sz="4" w:space="0" w:color="000000"/>
              <w:right w:val="single" w:sz="4" w:space="0" w:color="000000"/>
            </w:tcBorders>
          </w:tcPr>
          <w:p>
            <w:pPr>
              <w:pStyle w:val="Normal"/>
              <w:widowControl w:val="false"/>
              <w:suppressAutoHyphens w:val="false"/>
              <w:snapToGrid w:val="false"/>
              <w:rPr>
                <w:b/>
                <w:b/>
                <w:bCs w:val="false"/>
                <w:color w:val="000000"/>
                <w:sz w:val="24"/>
                <w:szCs w:val="24"/>
                <w:highlight w:val="white"/>
                <w:lang w:val="uk-UA"/>
              </w:rPr>
            </w:pPr>
            <w:r>
              <w:rPr>
                <w:b/>
                <w:bCs w:val="false"/>
                <w:color w:val="000000"/>
                <w:sz w:val="24"/>
                <w:szCs w:val="24"/>
                <w:highlight w:val="white"/>
                <w:lang w:val="uk-UA"/>
              </w:rPr>
              <w:t>Субота, неділя - вихідний день</w:t>
            </w:r>
          </w:p>
          <w:p>
            <w:pPr>
              <w:pStyle w:val="Normal"/>
              <w:widowControl w:val="false"/>
              <w:suppressAutoHyphens w:val="false"/>
              <w:snapToGrid w:val="false"/>
              <w:rPr>
                <w:b/>
                <w:b/>
                <w:bCs w:val="false"/>
                <w:color w:val="000000"/>
                <w:sz w:val="24"/>
                <w:szCs w:val="24"/>
                <w:highlight w:val="white"/>
                <w:lang w:val="uk-UA"/>
              </w:rPr>
            </w:pPr>
            <w:r>
              <w:rPr>
                <w:b/>
                <w:bCs w:val="false"/>
                <w:color w:val="000000"/>
                <w:sz w:val="24"/>
                <w:szCs w:val="24"/>
                <w:highlight w:val="white"/>
                <w:lang w:val="uk-UA"/>
              </w:rPr>
            </w:r>
          </w:p>
        </w:tc>
      </w:tr>
      <w:tr>
        <w:trPr/>
        <w:tc>
          <w:tcPr>
            <w:tcW w:w="625" w:type="dxa"/>
            <w:vMerge w:val="continue"/>
            <w:tcBorders>
              <w:left w:val="single" w:sz="4" w:space="0" w:color="000000"/>
            </w:tcBorders>
          </w:tcPr>
          <w:p>
            <w:pPr>
              <w:pStyle w:val="Normal"/>
              <w:widowControl w:val="false"/>
              <w:snapToGrid w:val="false"/>
              <w:jc w:val="center"/>
              <w:rPr>
                <w:b/>
                <w:b/>
                <w:color w:val="000000"/>
                <w:sz w:val="24"/>
                <w:szCs w:val="24"/>
                <w:highlight w:val="white"/>
                <w:lang w:val="uk-UA"/>
              </w:rPr>
            </w:pPr>
            <w:r>
              <w:rPr>
                <w:b/>
                <w:color w:val="000000"/>
                <w:sz w:val="24"/>
                <w:szCs w:val="24"/>
                <w:highlight w:val="white"/>
                <w:lang w:val="uk-UA"/>
              </w:rPr>
            </w:r>
          </w:p>
        </w:tc>
        <w:tc>
          <w:tcPr>
            <w:tcW w:w="2672" w:type="dxa"/>
            <w:vMerge w:val="continue"/>
            <w:tcBorders>
              <w:left w:val="single" w:sz="4" w:space="0" w:color="000000"/>
            </w:tcBorders>
          </w:tcPr>
          <w:p>
            <w:pPr>
              <w:pStyle w:val="Normal"/>
              <w:widowControl w:val="false"/>
              <w:snapToGrid w:val="false"/>
              <w:rPr>
                <w:b/>
                <w:b/>
                <w:color w:val="000000"/>
                <w:sz w:val="24"/>
                <w:szCs w:val="24"/>
                <w:highlight w:val="white"/>
                <w:lang w:val="uk-UA"/>
              </w:rPr>
            </w:pPr>
            <w:r>
              <w:rPr>
                <w:b/>
                <w:color w:val="000000"/>
                <w:sz w:val="24"/>
                <w:szCs w:val="24"/>
                <w:highlight w:val="white"/>
                <w:lang w:val="uk-UA"/>
              </w:rPr>
            </w:r>
          </w:p>
        </w:tc>
        <w:tc>
          <w:tcPr>
            <w:tcW w:w="6985" w:type="dxa"/>
            <w:gridSpan w:val="5"/>
            <w:tcBorders>
              <w:left w:val="single" w:sz="4" w:space="0" w:color="000000"/>
              <w:right w:val="single" w:sz="4" w:space="0" w:color="000000"/>
            </w:tcBorders>
          </w:tcPr>
          <w:p>
            <w:pPr>
              <w:pStyle w:val="Normal"/>
              <w:widowControl w:val="false"/>
              <w:snapToGrid w:val="false"/>
              <w:rPr>
                <w:rFonts w:ascii="Times New Roman" w:hAnsi="Times New Roman"/>
              </w:rPr>
            </w:pPr>
            <w:r>
              <w:rPr>
                <w:b/>
                <w:bCs w:val="false"/>
                <w:color w:val="000000"/>
                <w:sz w:val="24"/>
                <w:szCs w:val="24"/>
                <w:highlight w:val="white"/>
                <w:lang w:val="uk-UA"/>
              </w:rPr>
              <w:t xml:space="preserve">Управління соціальної </w:t>
            </w:r>
            <w:r>
              <w:rPr>
                <w:b/>
                <w:bCs w:val="false"/>
                <w:i w:val="false"/>
                <w:caps w:val="false"/>
                <w:smallCaps w:val="false"/>
                <w:color w:val="000000"/>
                <w:spacing w:val="0"/>
                <w:sz w:val="24"/>
                <w:szCs w:val="24"/>
                <w:highlight w:val="white"/>
                <w:lang w:val="uk-UA"/>
              </w:rPr>
              <w:t>та ветеранської політики</w:t>
            </w:r>
          </w:p>
          <w:p>
            <w:pPr>
              <w:pStyle w:val="Normal"/>
              <w:widowControl w:val="false"/>
              <w:rPr>
                <w:rFonts w:ascii="Times New Roman" w:hAnsi="Times New Roman"/>
              </w:rPr>
            </w:pPr>
            <w:r>
              <w:rPr>
                <w:b/>
                <w:color w:val="000000"/>
                <w:sz w:val="24"/>
                <w:szCs w:val="24"/>
                <w:highlight w:val="white"/>
              </w:rPr>
              <w:t xml:space="preserve">Місцезнаходження: </w:t>
            </w:r>
            <w:r>
              <w:rPr>
                <w:bCs w:val="false"/>
                <w:color w:val="000000"/>
                <w:sz w:val="24"/>
                <w:szCs w:val="24"/>
                <w:highlight w:val="white"/>
              </w:rPr>
              <w:t xml:space="preserve">вул.Незалежності, </w:t>
            </w:r>
            <w:r>
              <w:rPr>
                <w:rFonts w:eastAsia="Times New Roman" w:cs="Times New Roman"/>
                <w:bCs w:val="false"/>
                <w:color w:val="000000"/>
                <w:sz w:val="24"/>
                <w:szCs w:val="24"/>
                <w:highlight w:val="white"/>
                <w:lang w:val="uk-UA" w:bidi="ar-SA"/>
              </w:rPr>
              <w:t>148</w:t>
            </w:r>
            <w:r>
              <w:rPr>
                <w:bCs w:val="false"/>
                <w:color w:val="000000"/>
                <w:sz w:val="24"/>
                <w:szCs w:val="24"/>
                <w:highlight w:val="white"/>
                <w:lang w:val="uk-UA"/>
              </w:rPr>
              <w:t>, м. Ковель</w:t>
            </w:r>
          </w:p>
          <w:p>
            <w:pPr>
              <w:pStyle w:val="Normal"/>
              <w:widowControl w:val="false"/>
              <w:rPr>
                <w:rFonts w:ascii="Times New Roman" w:hAnsi="Times New Roman"/>
              </w:rPr>
            </w:pPr>
            <w:r>
              <w:rPr>
                <w:b/>
                <w:color w:val="000000"/>
                <w:sz w:val="24"/>
                <w:szCs w:val="24"/>
                <w:highlight w:val="white"/>
                <w:lang w:val="uk-UA"/>
              </w:rPr>
              <w:t>Телефон/факс:</w:t>
            </w:r>
            <w:r>
              <w:rPr>
                <w:bCs w:val="false"/>
                <w:color w:val="000000"/>
                <w:sz w:val="24"/>
                <w:szCs w:val="24"/>
                <w:highlight w:val="white"/>
                <w:lang w:val="uk-UA"/>
              </w:rPr>
              <w:t xml:space="preserve"> (03352)</w:t>
            </w:r>
            <w:r>
              <w:rPr>
                <w:rFonts w:eastAsia="Times New Roman" w:cs="Times New Roman"/>
                <w:bCs w:val="false"/>
                <w:color w:val="000000"/>
                <w:sz w:val="24"/>
                <w:szCs w:val="24"/>
                <w:highlight w:val="white"/>
                <w:lang w:val="uk-UA" w:bidi="ar-SA"/>
              </w:rPr>
              <w:t>50015</w:t>
            </w:r>
          </w:p>
          <w:p>
            <w:pPr>
              <w:pStyle w:val="Normal"/>
              <w:rPr>
                <w:rFonts w:ascii="Times New Roman" w:hAnsi="Times New Roman"/>
              </w:rPr>
            </w:pPr>
            <w:r>
              <w:rPr>
                <w:b/>
                <w:color w:val="000000"/>
                <w:sz w:val="24"/>
                <w:szCs w:val="24"/>
                <w:highlight w:val="white"/>
                <w:lang w:val="uk-UA"/>
              </w:rPr>
              <w:t xml:space="preserve">Електронна пошта: </w:t>
            </w:r>
            <w:r>
              <w:rPr>
                <w:b w:val="false"/>
                <w:i w:val="false"/>
                <w:caps w:val="false"/>
                <w:smallCaps w:val="false"/>
                <w:color w:val="4B4F50"/>
                <w:spacing w:val="0"/>
                <w:sz w:val="24"/>
                <w:szCs w:val="24"/>
                <w:highlight w:val="white"/>
                <w:lang w:val="en-US"/>
              </w:rPr>
              <w:t>soczahust@kovelrada.gov.ua</w:t>
            </w:r>
            <w:r>
              <w:rPr>
                <w:b/>
                <w:color w:val="000000"/>
                <w:sz w:val="24"/>
                <w:szCs w:val="24"/>
                <w:highlight w:val="white"/>
                <w:lang w:val="en-US"/>
              </w:rPr>
              <w:t xml:space="preserve"> </w:t>
            </w:r>
          </w:p>
          <w:p>
            <w:pPr>
              <w:pStyle w:val="Normal"/>
              <w:rPr/>
            </w:pPr>
            <w:r>
              <w:rPr>
                <w:b/>
                <w:bCs w:val="false"/>
                <w:color w:val="000000"/>
                <w:sz w:val="24"/>
                <w:szCs w:val="24"/>
                <w:highlight w:val="white"/>
                <w:lang w:val="uk-UA"/>
              </w:rPr>
              <w:t>Веб-сайт</w:t>
            </w:r>
            <w:r>
              <w:rPr>
                <w:bCs w:val="false"/>
                <w:color w:val="000000"/>
                <w:sz w:val="24"/>
                <w:szCs w:val="24"/>
                <w:highlight w:val="white"/>
                <w:lang w:val="uk-UA"/>
              </w:rPr>
              <w:t>:</w:t>
            </w:r>
            <w:r>
              <w:rPr>
                <w:rStyle w:val="Style13"/>
                <w:bCs w:val="false"/>
                <w:sz w:val="24"/>
                <w:szCs w:val="24"/>
                <w:highlight w:val="white"/>
                <w:lang w:val="en-US"/>
              </w:rPr>
              <w:t>https://kowelrada.gov.ua/struktura-miskoyi-vlady/upravlinnya-soczialnogo-zahystu-naselennya/</w:t>
            </w:r>
          </w:p>
          <w:p>
            <w:pPr>
              <w:pStyle w:val="Normal"/>
              <w:widowControl w:val="false"/>
              <w:snapToGrid w:val="false"/>
              <w:rPr>
                <w:rFonts w:ascii="Times New Roman" w:hAnsi="Times New Roman"/>
              </w:rPr>
            </w:pPr>
            <w:r>
              <w:rPr>
                <w:b/>
                <w:bCs/>
                <w:i w:val="false"/>
                <w:caps w:val="false"/>
                <w:smallCaps w:val="false"/>
                <w:color w:val="000000"/>
                <w:spacing w:val="0"/>
                <w:sz w:val="24"/>
                <w:szCs w:val="24"/>
                <w:highlight w:val="white"/>
                <w:lang w:val="uk-UA"/>
              </w:rPr>
              <w:t>Г</w:t>
            </w:r>
            <w:r>
              <w:rPr>
                <w:b/>
                <w:bCs/>
                <w:i w:val="false"/>
                <w:caps w:val="false"/>
                <w:smallCaps w:val="false"/>
                <w:color w:val="000000"/>
                <w:spacing w:val="0"/>
                <w:highlight w:val="white"/>
                <w:lang w:val="uk-UA"/>
              </w:rPr>
              <w:t>рафік роботи:</w:t>
            </w:r>
            <w:r>
              <w:rPr>
                <w:bCs w:val="false"/>
                <w:i w:val="false"/>
                <w:caps w:val="false"/>
                <w:smallCaps w:val="false"/>
                <w:color w:val="000000"/>
                <w:spacing w:val="0"/>
                <w:highlight w:val="white"/>
                <w:lang w:val="uk-UA"/>
              </w:rPr>
              <w:t xml:space="preserve">  </w:t>
            </w:r>
            <w:r>
              <w:rPr>
                <w:b/>
                <w:bCs w:val="false"/>
                <w:i w:val="false"/>
                <w:caps w:val="false"/>
                <w:smallCaps w:val="false"/>
                <w:color w:val="000000"/>
                <w:spacing w:val="0"/>
                <w:sz w:val="24"/>
                <w:szCs w:val="24"/>
                <w:highlight w:val="white"/>
                <w:lang w:val="uk-UA"/>
              </w:rPr>
              <w:t xml:space="preserve"> </w:t>
            </w:r>
          </w:p>
        </w:tc>
      </w:tr>
      <w:tr>
        <w:trPr/>
        <w:tc>
          <w:tcPr>
            <w:tcW w:w="625" w:type="dxa"/>
            <w:vMerge w:val="continue"/>
            <w:tcBorders>
              <w:left w:val="single" w:sz="4" w:space="0" w:color="000000"/>
            </w:tcBorders>
          </w:tcPr>
          <w:p>
            <w:pPr>
              <w:pStyle w:val="Normal"/>
              <w:widowControl w:val="false"/>
              <w:snapToGrid w:val="false"/>
              <w:jc w:val="center"/>
              <w:rPr>
                <w:b/>
                <w:b/>
                <w:color w:val="000000"/>
                <w:sz w:val="24"/>
                <w:szCs w:val="24"/>
                <w:highlight w:val="white"/>
                <w:lang w:val="uk-UA"/>
              </w:rPr>
            </w:pPr>
            <w:r>
              <w:rPr>
                <w:b/>
                <w:color w:val="000000"/>
                <w:sz w:val="24"/>
                <w:szCs w:val="24"/>
                <w:highlight w:val="white"/>
                <w:lang w:val="uk-UA"/>
              </w:rPr>
            </w:r>
          </w:p>
        </w:tc>
        <w:tc>
          <w:tcPr>
            <w:tcW w:w="2672" w:type="dxa"/>
            <w:vMerge w:val="continue"/>
            <w:tcBorders>
              <w:left w:val="single" w:sz="4" w:space="0" w:color="000000"/>
            </w:tcBorders>
          </w:tcPr>
          <w:p>
            <w:pPr>
              <w:pStyle w:val="Normal"/>
              <w:widowControl w:val="false"/>
              <w:snapToGrid w:val="false"/>
              <w:rPr>
                <w:b/>
                <w:b/>
                <w:color w:val="000000"/>
                <w:sz w:val="24"/>
                <w:szCs w:val="24"/>
                <w:highlight w:val="white"/>
                <w:lang w:val="uk-UA"/>
              </w:rPr>
            </w:pPr>
            <w:r>
              <w:rPr>
                <w:b/>
                <w:color w:val="000000"/>
                <w:sz w:val="24"/>
                <w:szCs w:val="24"/>
                <w:highlight w:val="white"/>
                <w:lang w:val="uk-UA"/>
              </w:rPr>
            </w:r>
          </w:p>
        </w:tc>
        <w:tc>
          <w:tcPr>
            <w:tcW w:w="1461" w:type="dxa"/>
            <w:gridSpan w:val="2"/>
            <w:tcBorders>
              <w:left w:val="single" w:sz="4" w:space="0" w:color="000000"/>
            </w:tcBorders>
          </w:tcPr>
          <w:p>
            <w:pPr>
              <w:pStyle w:val="Normal"/>
              <w:widowControl w:val="false"/>
              <w:suppressAutoHyphens w:val="false"/>
              <w:snapToGrid w:val="false"/>
              <w:rPr>
                <w:rFonts w:ascii="Times New Roman" w:hAnsi="Times New Roman"/>
              </w:rPr>
            </w:pPr>
            <w:r>
              <w:rPr>
                <w:bCs w:val="false"/>
                <w:color w:val="000000"/>
                <w:sz w:val="24"/>
                <w:szCs w:val="24"/>
                <w:highlight w:val="white"/>
                <w:lang w:val="uk-UA"/>
              </w:rPr>
              <w:t>Понеділок</w:t>
            </w:r>
          </w:p>
          <w:p>
            <w:pPr>
              <w:pStyle w:val="Normal"/>
              <w:widowControl w:val="false"/>
              <w:suppressAutoHyphens w:val="false"/>
              <w:snapToGrid w:val="false"/>
              <w:rPr>
                <w:rFonts w:ascii="Times New Roman" w:hAnsi="Times New Roman"/>
              </w:rPr>
            </w:pPr>
            <w:r>
              <w:rPr>
                <w:bCs w:val="false"/>
                <w:color w:val="000000"/>
                <w:sz w:val="24"/>
                <w:szCs w:val="24"/>
                <w:highlight w:val="white"/>
                <w:lang w:val="uk-UA"/>
              </w:rPr>
              <w:t>Вівторок</w:t>
            </w:r>
          </w:p>
          <w:p>
            <w:pPr>
              <w:pStyle w:val="Normal"/>
              <w:widowControl w:val="false"/>
              <w:suppressAutoHyphens w:val="false"/>
              <w:snapToGrid w:val="false"/>
              <w:rPr>
                <w:rFonts w:ascii="Times New Roman" w:hAnsi="Times New Roman"/>
              </w:rPr>
            </w:pPr>
            <w:r>
              <w:rPr>
                <w:bCs w:val="false"/>
                <w:color w:val="000000"/>
                <w:sz w:val="24"/>
                <w:szCs w:val="24"/>
                <w:highlight w:val="white"/>
                <w:lang w:val="uk-UA"/>
              </w:rPr>
              <w:t>Середа</w:t>
            </w:r>
          </w:p>
          <w:p>
            <w:pPr>
              <w:pStyle w:val="Normal"/>
              <w:widowControl w:val="false"/>
              <w:suppressAutoHyphens w:val="false"/>
              <w:snapToGrid w:val="false"/>
              <w:rPr>
                <w:rFonts w:ascii="Times New Roman" w:hAnsi="Times New Roman"/>
              </w:rPr>
            </w:pPr>
            <w:r>
              <w:rPr>
                <w:bCs w:val="false"/>
                <w:color w:val="000000"/>
                <w:sz w:val="24"/>
                <w:szCs w:val="24"/>
                <w:highlight w:val="white"/>
                <w:lang w:val="uk-UA"/>
              </w:rPr>
              <w:t>Четвер</w:t>
            </w:r>
          </w:p>
          <w:p>
            <w:pPr>
              <w:pStyle w:val="Normal"/>
              <w:widowControl w:val="false"/>
              <w:suppressAutoHyphens w:val="false"/>
              <w:snapToGrid w:val="false"/>
              <w:rPr>
                <w:rFonts w:ascii="Times New Roman" w:hAnsi="Times New Roman"/>
              </w:rPr>
            </w:pPr>
            <w:r>
              <w:rPr>
                <w:bCs w:val="false"/>
                <w:color w:val="000000"/>
                <w:sz w:val="24"/>
                <w:szCs w:val="24"/>
                <w:highlight w:val="white"/>
                <w:lang w:val="uk-UA"/>
              </w:rPr>
              <w:t>П’ятниця</w:t>
            </w:r>
          </w:p>
        </w:tc>
        <w:tc>
          <w:tcPr>
            <w:tcW w:w="1136" w:type="dxa"/>
            <w:gridSpan w:val="2"/>
            <w:tcBorders/>
          </w:tcPr>
          <w:p>
            <w:pPr>
              <w:pStyle w:val="Normal"/>
              <w:widowControl w:val="false"/>
              <w:suppressAutoHyphens w:val="false"/>
              <w:snapToGrid w:val="false"/>
              <w:rPr>
                <w:rFonts w:ascii="Times New Roman" w:hAnsi="Times New Roman"/>
              </w:rPr>
            </w:pPr>
            <w:r>
              <w:rPr>
                <w:bCs w:val="false"/>
                <w:color w:val="000000"/>
                <w:sz w:val="24"/>
                <w:szCs w:val="24"/>
                <w:highlight w:val="white"/>
                <w:lang w:val="uk-UA"/>
              </w:rPr>
              <w:t>8.00    -</w:t>
            </w:r>
          </w:p>
          <w:p>
            <w:pPr>
              <w:pStyle w:val="Normal"/>
              <w:widowControl w:val="false"/>
              <w:suppressAutoHyphens w:val="false"/>
              <w:snapToGrid w:val="false"/>
              <w:rPr>
                <w:rFonts w:ascii="Times New Roman" w:hAnsi="Times New Roman"/>
              </w:rPr>
            </w:pPr>
            <w:r>
              <w:rPr>
                <w:bCs w:val="false"/>
                <w:color w:val="000000"/>
                <w:sz w:val="24"/>
                <w:szCs w:val="24"/>
                <w:highlight w:val="white"/>
                <w:lang w:val="uk-UA"/>
              </w:rPr>
              <w:t>8.00    -</w:t>
            </w:r>
          </w:p>
          <w:p>
            <w:pPr>
              <w:pStyle w:val="Normal"/>
              <w:widowControl w:val="false"/>
              <w:suppressAutoHyphens w:val="false"/>
              <w:snapToGrid w:val="false"/>
              <w:rPr>
                <w:rFonts w:ascii="Times New Roman" w:hAnsi="Times New Roman"/>
              </w:rPr>
            </w:pPr>
            <w:r>
              <w:rPr>
                <w:bCs w:val="false"/>
                <w:color w:val="000000"/>
                <w:sz w:val="24"/>
                <w:szCs w:val="24"/>
                <w:highlight w:val="white"/>
                <w:lang w:val="uk-UA"/>
              </w:rPr>
              <w:t>8.00    -</w:t>
            </w:r>
          </w:p>
          <w:p>
            <w:pPr>
              <w:pStyle w:val="Normal"/>
              <w:widowControl w:val="false"/>
              <w:suppressAutoHyphens w:val="false"/>
              <w:snapToGrid w:val="false"/>
              <w:rPr>
                <w:rFonts w:ascii="Times New Roman" w:hAnsi="Times New Roman"/>
              </w:rPr>
            </w:pPr>
            <w:r>
              <w:rPr>
                <w:bCs w:val="false"/>
                <w:color w:val="000000"/>
                <w:sz w:val="24"/>
                <w:szCs w:val="24"/>
                <w:highlight w:val="white"/>
                <w:lang w:val="uk-UA"/>
              </w:rPr>
              <w:t>8.00    -</w:t>
            </w:r>
          </w:p>
          <w:p>
            <w:pPr>
              <w:pStyle w:val="Normal"/>
              <w:widowControl w:val="false"/>
              <w:suppressAutoHyphens w:val="false"/>
              <w:snapToGrid w:val="false"/>
              <w:rPr>
                <w:rFonts w:ascii="Times New Roman" w:hAnsi="Times New Roman"/>
              </w:rPr>
            </w:pPr>
            <w:r>
              <w:rPr>
                <w:bCs w:val="false"/>
                <w:color w:val="000000"/>
                <w:sz w:val="24"/>
                <w:szCs w:val="24"/>
                <w:highlight w:val="white"/>
                <w:lang w:val="uk-UA"/>
              </w:rPr>
              <w:t>8.00    -</w:t>
            </w:r>
          </w:p>
        </w:tc>
        <w:tc>
          <w:tcPr>
            <w:tcW w:w="4388" w:type="dxa"/>
            <w:tcBorders>
              <w:right w:val="single" w:sz="4" w:space="0" w:color="000000"/>
            </w:tcBorders>
          </w:tcPr>
          <w:p>
            <w:pPr>
              <w:pStyle w:val="Normal"/>
              <w:widowControl w:val="false"/>
              <w:suppressAutoHyphens w:val="false"/>
              <w:snapToGrid w:val="false"/>
              <w:rPr>
                <w:rFonts w:ascii="Times New Roman" w:hAnsi="Times New Roman"/>
              </w:rPr>
            </w:pPr>
            <w:r>
              <w:rPr>
                <w:bCs w:val="false"/>
                <w:color w:val="000000"/>
                <w:sz w:val="24"/>
                <w:szCs w:val="24"/>
                <w:highlight w:val="white"/>
                <w:lang w:val="uk-UA"/>
              </w:rPr>
              <w:t>17.15</w:t>
            </w:r>
          </w:p>
          <w:p>
            <w:pPr>
              <w:pStyle w:val="Normal"/>
              <w:widowControl w:val="false"/>
              <w:suppressAutoHyphens w:val="false"/>
              <w:snapToGrid w:val="false"/>
              <w:rPr>
                <w:rFonts w:ascii="Times New Roman" w:hAnsi="Times New Roman"/>
              </w:rPr>
            </w:pPr>
            <w:r>
              <w:rPr>
                <w:rFonts w:eastAsia="Times New Roman" w:cs="Times New Roman"/>
                <w:bCs w:val="false"/>
                <w:color w:val="000000"/>
                <w:sz w:val="24"/>
                <w:szCs w:val="24"/>
                <w:highlight w:val="white"/>
                <w:lang w:val="uk-UA" w:bidi="ar-SA"/>
              </w:rPr>
              <w:t>17</w:t>
            </w:r>
            <w:r>
              <w:rPr>
                <w:bCs w:val="false"/>
                <w:color w:val="000000"/>
                <w:sz w:val="24"/>
                <w:szCs w:val="24"/>
                <w:highlight w:val="white"/>
                <w:lang w:val="uk-UA"/>
              </w:rPr>
              <w:t>.15</w:t>
            </w:r>
          </w:p>
          <w:p>
            <w:pPr>
              <w:pStyle w:val="Normal"/>
              <w:widowControl w:val="false"/>
              <w:suppressAutoHyphens w:val="false"/>
              <w:snapToGrid w:val="false"/>
              <w:rPr>
                <w:rFonts w:ascii="Times New Roman" w:hAnsi="Times New Roman"/>
              </w:rPr>
            </w:pPr>
            <w:r>
              <w:rPr>
                <w:bCs w:val="false"/>
                <w:color w:val="000000"/>
                <w:sz w:val="24"/>
                <w:szCs w:val="24"/>
                <w:highlight w:val="white"/>
                <w:lang w:val="uk-UA"/>
              </w:rPr>
              <w:t>17.15</w:t>
            </w:r>
          </w:p>
          <w:p>
            <w:pPr>
              <w:pStyle w:val="Normal"/>
              <w:widowControl w:val="false"/>
              <w:suppressAutoHyphens w:val="false"/>
              <w:snapToGrid w:val="false"/>
              <w:rPr>
                <w:rFonts w:ascii="Times New Roman" w:hAnsi="Times New Roman"/>
              </w:rPr>
            </w:pPr>
            <w:r>
              <w:rPr>
                <w:bCs w:val="false"/>
                <w:color w:val="000000"/>
                <w:sz w:val="24"/>
                <w:szCs w:val="24"/>
                <w:highlight w:val="white"/>
                <w:lang w:val="uk-UA"/>
              </w:rPr>
              <w:t>17.15</w:t>
            </w:r>
          </w:p>
          <w:p>
            <w:pPr>
              <w:pStyle w:val="Normal"/>
              <w:widowControl w:val="false"/>
              <w:suppressAutoHyphens w:val="false"/>
              <w:snapToGrid w:val="false"/>
              <w:rPr>
                <w:rFonts w:ascii="Times New Roman" w:hAnsi="Times New Roman"/>
              </w:rPr>
            </w:pPr>
            <w:r>
              <w:rPr>
                <w:bCs w:val="false"/>
                <w:color w:val="000000"/>
                <w:sz w:val="24"/>
                <w:szCs w:val="24"/>
                <w:highlight w:val="white"/>
                <w:lang w:val="uk-UA"/>
              </w:rPr>
              <w:t>16.00</w:t>
            </w:r>
          </w:p>
        </w:tc>
      </w:tr>
      <w:tr>
        <w:trPr/>
        <w:tc>
          <w:tcPr>
            <w:tcW w:w="625" w:type="dxa"/>
            <w:vMerge w:val="continue"/>
            <w:tcBorders>
              <w:left w:val="single" w:sz="4" w:space="0" w:color="000000"/>
              <w:bottom w:val="single" w:sz="4" w:space="0" w:color="000000"/>
            </w:tcBorders>
          </w:tcPr>
          <w:p>
            <w:pPr>
              <w:pStyle w:val="Normal"/>
              <w:widowControl w:val="false"/>
              <w:snapToGrid w:val="false"/>
              <w:jc w:val="center"/>
              <w:rPr>
                <w:b/>
                <w:b/>
                <w:color w:val="000000"/>
                <w:sz w:val="24"/>
                <w:szCs w:val="24"/>
                <w:highlight w:val="white"/>
                <w:lang w:val="uk-UA"/>
              </w:rPr>
            </w:pPr>
            <w:r>
              <w:rPr>
                <w:b/>
                <w:color w:val="000000"/>
                <w:sz w:val="24"/>
                <w:szCs w:val="24"/>
                <w:highlight w:val="white"/>
                <w:lang w:val="uk-UA"/>
              </w:rPr>
            </w:r>
          </w:p>
        </w:tc>
        <w:tc>
          <w:tcPr>
            <w:tcW w:w="2672" w:type="dxa"/>
            <w:vMerge w:val="continue"/>
            <w:tcBorders>
              <w:left w:val="single" w:sz="4" w:space="0" w:color="000000"/>
              <w:bottom w:val="single" w:sz="4" w:space="0" w:color="000000"/>
            </w:tcBorders>
          </w:tcPr>
          <w:p>
            <w:pPr>
              <w:pStyle w:val="Normal"/>
              <w:widowControl w:val="false"/>
              <w:snapToGrid w:val="false"/>
              <w:rPr>
                <w:b/>
                <w:b/>
                <w:color w:val="000000"/>
                <w:sz w:val="24"/>
                <w:szCs w:val="24"/>
                <w:highlight w:val="white"/>
                <w:lang w:val="uk-UA"/>
              </w:rPr>
            </w:pPr>
            <w:r>
              <w:rPr>
                <w:b/>
                <w:color w:val="000000"/>
                <w:sz w:val="24"/>
                <w:szCs w:val="24"/>
                <w:highlight w:val="white"/>
                <w:lang w:val="uk-UA"/>
              </w:rPr>
            </w:r>
          </w:p>
        </w:tc>
        <w:tc>
          <w:tcPr>
            <w:tcW w:w="6985" w:type="dxa"/>
            <w:gridSpan w:val="5"/>
            <w:tcBorders>
              <w:left w:val="single" w:sz="4" w:space="0" w:color="000000"/>
              <w:bottom w:val="single" w:sz="4" w:space="0" w:color="000000"/>
              <w:right w:val="single" w:sz="4" w:space="0" w:color="000000"/>
            </w:tcBorders>
          </w:tcPr>
          <w:p>
            <w:pPr>
              <w:pStyle w:val="Normal"/>
              <w:widowControl w:val="false"/>
              <w:suppressAutoHyphens w:val="false"/>
              <w:snapToGrid w:val="false"/>
              <w:rPr>
                <w:rFonts w:ascii="Times New Roman" w:hAnsi="Times New Roman"/>
              </w:rPr>
            </w:pPr>
            <w:r>
              <w:rPr>
                <w:rFonts w:eastAsia="Times New Roman" w:cs="Times New Roman"/>
                <w:b/>
                <w:bCs w:val="false"/>
                <w:color w:val="000000"/>
                <w:sz w:val="24"/>
                <w:szCs w:val="24"/>
                <w:highlight w:val="white"/>
                <w:lang w:val="uk-UA" w:bidi="ar-SA"/>
              </w:rPr>
              <w:t>П</w:t>
            </w:r>
            <w:r>
              <w:rPr>
                <w:b/>
                <w:bCs w:val="false"/>
                <w:color w:val="000000"/>
                <w:sz w:val="24"/>
                <w:szCs w:val="24"/>
                <w:highlight w:val="white"/>
                <w:lang w:val="uk-UA"/>
              </w:rPr>
              <w:t>ерерва на обід з 12.00 по 13.00</w:t>
            </w:r>
          </w:p>
          <w:p>
            <w:pPr>
              <w:pStyle w:val="Normal"/>
              <w:widowControl w:val="false"/>
              <w:suppressAutoHyphens w:val="false"/>
              <w:snapToGrid w:val="false"/>
              <w:rPr>
                <w:rFonts w:ascii="Times New Roman" w:hAnsi="Times New Roman"/>
                <w:b/>
                <w:b/>
                <w:bCs w:val="false"/>
                <w:color w:val="000000"/>
                <w:sz w:val="24"/>
                <w:szCs w:val="24"/>
                <w:highlight w:val="white"/>
                <w:lang w:val="uk-UA"/>
              </w:rPr>
            </w:pPr>
            <w:r>
              <w:rPr>
                <w:b/>
                <w:bCs w:val="false"/>
                <w:color w:val="000000"/>
                <w:sz w:val="24"/>
                <w:szCs w:val="24"/>
                <w:highlight w:val="white"/>
                <w:lang w:val="uk-UA"/>
              </w:rPr>
              <w:t>Субота, неділя - вихідний день</w:t>
            </w:r>
          </w:p>
        </w:tc>
      </w:tr>
    </w:tbl>
    <w:p>
      <w:pPr>
        <w:pStyle w:val="Normal"/>
        <w:jc w:val="both"/>
        <w:rPr>
          <w:sz w:val="24"/>
          <w:szCs w:val="24"/>
        </w:rPr>
      </w:pPr>
      <w:r>
        <w:rPr>
          <w:sz w:val="24"/>
          <w:szCs w:val="24"/>
        </w:rPr>
      </w:r>
    </w:p>
    <w:tbl>
      <w:tblPr>
        <w:tblW w:w="10385" w:type="dxa"/>
        <w:jc w:val="left"/>
        <w:tblInd w:w="-402" w:type="dxa"/>
        <w:tblCellMar>
          <w:top w:w="0" w:type="dxa"/>
          <w:left w:w="7" w:type="dxa"/>
          <w:bottom w:w="0" w:type="dxa"/>
          <w:right w:w="7" w:type="dxa"/>
        </w:tblCellMar>
        <w:tblLook w:val="01e0"/>
      </w:tblPr>
      <w:tblGrid>
        <w:gridCol w:w="623"/>
        <w:gridCol w:w="1"/>
        <w:gridCol w:w="2999"/>
        <w:gridCol w:w="8"/>
        <w:gridCol w:w="6754"/>
      </w:tblGrid>
      <w:tr>
        <w:trPr>
          <w:trHeight w:val="441" w:hRule="atLeast"/>
        </w:trPr>
        <w:tc>
          <w:tcPr>
            <w:tcW w:w="10385" w:type="dxa"/>
            <w:gridSpan w:val="5"/>
            <w:tcBorders>
              <w:top w:val="single" w:sz="6" w:space="0" w:color="000000"/>
              <w:left w:val="single" w:sz="6" w:space="0" w:color="000000"/>
              <w:bottom w:val="single" w:sz="6" w:space="0" w:color="000000"/>
              <w:right w:val="single" w:sz="6" w:space="0" w:color="000000"/>
            </w:tcBorders>
          </w:tcPr>
          <w:p>
            <w:pPr>
              <w:pStyle w:val="TableParagraph"/>
              <w:widowControl/>
              <w:suppressAutoHyphens w:val="true"/>
              <w:bidi w:val="0"/>
              <w:spacing w:before="60" w:after="0"/>
              <w:ind w:left="0" w:right="57" w:hanging="0"/>
              <w:jc w:val="center"/>
              <w:rPr>
                <w:b/>
                <w:b/>
                <w:sz w:val="28"/>
              </w:rPr>
            </w:pPr>
            <w:r>
              <w:rPr>
                <w:b/>
                <w:sz w:val="28"/>
              </w:rPr>
              <w:t>Нормативні</w:t>
            </w:r>
            <w:r>
              <w:rPr>
                <w:b/>
                <w:spacing w:val="-6"/>
                <w:sz w:val="28"/>
              </w:rPr>
              <w:t xml:space="preserve"> </w:t>
            </w:r>
            <w:r>
              <w:rPr>
                <w:b/>
                <w:sz w:val="28"/>
              </w:rPr>
              <w:t>акти,</w:t>
            </w:r>
            <w:r>
              <w:rPr>
                <w:b/>
                <w:spacing w:val="-4"/>
                <w:sz w:val="28"/>
              </w:rPr>
              <w:t xml:space="preserve"> </w:t>
            </w:r>
            <w:r>
              <w:rPr>
                <w:b/>
                <w:sz w:val="28"/>
              </w:rPr>
              <w:t>якими</w:t>
            </w:r>
            <w:r>
              <w:rPr>
                <w:b/>
                <w:spacing w:val="-6"/>
                <w:sz w:val="28"/>
              </w:rPr>
              <w:t xml:space="preserve"> </w:t>
            </w:r>
            <w:r>
              <w:rPr>
                <w:b/>
                <w:sz w:val="28"/>
              </w:rPr>
              <w:t>регламентується</w:t>
            </w:r>
            <w:r>
              <w:rPr>
                <w:b/>
                <w:spacing w:val="-5"/>
                <w:sz w:val="28"/>
              </w:rPr>
              <w:t xml:space="preserve"> </w:t>
            </w:r>
            <w:r>
              <w:rPr>
                <w:b/>
                <w:sz w:val="28"/>
              </w:rPr>
              <w:t>надання</w:t>
            </w:r>
            <w:r>
              <w:rPr>
                <w:b/>
                <w:spacing w:val="-5"/>
                <w:sz w:val="28"/>
              </w:rPr>
              <w:t xml:space="preserve"> </w:t>
            </w:r>
            <w:r>
              <w:rPr>
                <w:b/>
                <w:sz w:val="28"/>
              </w:rPr>
              <w:t>адміністративної</w:t>
            </w:r>
            <w:r>
              <w:rPr>
                <w:b/>
                <w:spacing w:val="-5"/>
                <w:sz w:val="28"/>
              </w:rPr>
              <w:t xml:space="preserve"> </w:t>
            </w:r>
            <w:r>
              <w:rPr>
                <w:b/>
                <w:sz w:val="28"/>
              </w:rPr>
              <w:t>послуги</w:t>
            </w:r>
          </w:p>
        </w:tc>
      </w:tr>
      <w:tr>
        <w:trPr>
          <w:trHeight w:val="1061" w:hRule="atLeast"/>
        </w:trPr>
        <w:tc>
          <w:tcPr>
            <w:tcW w:w="624" w:type="dxa"/>
            <w:gridSpan w:val="2"/>
            <w:tcBorders>
              <w:top w:val="single" w:sz="6" w:space="0" w:color="000000"/>
              <w:left w:val="single" w:sz="6" w:space="0" w:color="000000"/>
              <w:bottom w:val="single" w:sz="6" w:space="0" w:color="000000"/>
              <w:right w:val="single" w:sz="6" w:space="0" w:color="000000"/>
            </w:tcBorders>
          </w:tcPr>
          <w:p>
            <w:pPr>
              <w:pStyle w:val="TableParagraph"/>
              <w:spacing w:before="60" w:after="0"/>
              <w:ind w:left="0" w:right="114" w:hanging="0"/>
              <w:jc w:val="right"/>
              <w:rPr>
                <w:sz w:val="28"/>
              </w:rPr>
            </w:pPr>
            <w:r>
              <w:rPr>
                <w:sz w:val="28"/>
              </w:rPr>
              <w:t>4</w:t>
            </w:r>
          </w:p>
        </w:tc>
        <w:tc>
          <w:tcPr>
            <w:tcW w:w="3007" w:type="dxa"/>
            <w:gridSpan w:val="2"/>
            <w:tcBorders>
              <w:top w:val="single" w:sz="6" w:space="0" w:color="000000"/>
              <w:left w:val="single" w:sz="6" w:space="0" w:color="000000"/>
              <w:bottom w:val="single" w:sz="6" w:space="0" w:color="000000"/>
              <w:right w:val="single" w:sz="6" w:space="0" w:color="000000"/>
            </w:tcBorders>
          </w:tcPr>
          <w:p>
            <w:pPr>
              <w:pStyle w:val="TableParagraph"/>
              <w:spacing w:before="60" w:after="0"/>
              <w:ind w:left="60" w:right="0" w:hanging="0"/>
              <w:rPr>
                <w:sz w:val="28"/>
              </w:rPr>
            </w:pPr>
            <w:r>
              <w:rPr>
                <w:sz w:val="28"/>
              </w:rPr>
              <w:t>Закони України</w:t>
            </w:r>
          </w:p>
        </w:tc>
        <w:tc>
          <w:tcPr>
            <w:tcW w:w="6754" w:type="dxa"/>
            <w:tcBorders>
              <w:top w:val="single" w:sz="6" w:space="0" w:color="000000"/>
              <w:left w:val="single" w:sz="6" w:space="0" w:color="000000"/>
              <w:bottom w:val="single" w:sz="6" w:space="0" w:color="000000"/>
              <w:right w:val="single" w:sz="6" w:space="0" w:color="000000"/>
            </w:tcBorders>
          </w:tcPr>
          <w:p>
            <w:pPr>
              <w:pStyle w:val="TableParagraph"/>
              <w:spacing w:before="60" w:after="0"/>
              <w:ind w:left="59" w:right="47" w:hanging="0"/>
              <w:rPr>
                <w:sz w:val="28"/>
              </w:rPr>
            </w:pPr>
            <w:hyperlink r:id="rId4">
              <w:r>
                <w:rPr>
                  <w:sz w:val="28"/>
                </w:rPr>
                <w:t>Закон</w:t>
              </w:r>
              <w:r>
                <w:rPr>
                  <w:spacing w:val="8"/>
                  <w:sz w:val="28"/>
                </w:rPr>
                <w:t xml:space="preserve"> </w:t>
              </w:r>
              <w:r>
                <w:rPr>
                  <w:sz w:val="28"/>
                </w:rPr>
                <w:t>України</w:t>
              </w:r>
            </w:hyperlink>
            <w:r>
              <w:rPr>
                <w:spacing w:val="-1"/>
                <w:sz w:val="28"/>
              </w:rPr>
              <w:t xml:space="preserve"> </w:t>
            </w:r>
            <w:r>
              <w:rPr>
                <w:sz w:val="28"/>
              </w:rPr>
              <w:t>“Про</w:t>
            </w:r>
            <w:r>
              <w:rPr>
                <w:spacing w:val="8"/>
                <w:sz w:val="28"/>
              </w:rPr>
              <w:t xml:space="preserve"> </w:t>
            </w:r>
            <w:r>
              <w:rPr>
                <w:sz w:val="28"/>
              </w:rPr>
              <w:t>статус</w:t>
            </w:r>
            <w:r>
              <w:rPr>
                <w:spacing w:val="8"/>
                <w:sz w:val="28"/>
              </w:rPr>
              <w:t xml:space="preserve"> </w:t>
            </w:r>
            <w:r>
              <w:rPr>
                <w:sz w:val="28"/>
              </w:rPr>
              <w:t>ветеранів</w:t>
            </w:r>
            <w:r>
              <w:rPr>
                <w:spacing w:val="9"/>
                <w:sz w:val="28"/>
              </w:rPr>
              <w:t xml:space="preserve"> </w:t>
            </w:r>
            <w:r>
              <w:rPr>
                <w:sz w:val="28"/>
              </w:rPr>
              <w:t>війни,</w:t>
            </w:r>
            <w:r>
              <w:rPr>
                <w:spacing w:val="8"/>
                <w:sz w:val="28"/>
              </w:rPr>
              <w:t xml:space="preserve"> </w:t>
            </w:r>
            <w:r>
              <w:rPr>
                <w:sz w:val="28"/>
              </w:rPr>
              <w:t>гарантії</w:t>
            </w:r>
            <w:r>
              <w:rPr>
                <w:spacing w:val="8"/>
                <w:sz w:val="28"/>
              </w:rPr>
              <w:t xml:space="preserve"> </w:t>
            </w:r>
            <w:r>
              <w:rPr>
                <w:sz w:val="28"/>
              </w:rPr>
              <w:t>їх</w:t>
            </w:r>
            <w:r>
              <w:rPr>
                <w:spacing w:val="9"/>
                <w:sz w:val="28"/>
              </w:rPr>
              <w:t xml:space="preserve"> </w:t>
            </w:r>
            <w:r>
              <w:rPr>
                <w:sz w:val="28"/>
              </w:rPr>
              <w:t>соціального</w:t>
            </w:r>
            <w:r>
              <w:rPr>
                <w:spacing w:val="-67"/>
                <w:sz w:val="28"/>
              </w:rPr>
              <w:t xml:space="preserve"> </w:t>
            </w:r>
            <w:r>
              <w:rPr>
                <w:sz w:val="28"/>
              </w:rPr>
              <w:t>захисту”</w:t>
            </w:r>
          </w:p>
        </w:tc>
      </w:tr>
      <w:tr>
        <w:trPr>
          <w:trHeight w:val="3406" w:hRule="atLeast"/>
        </w:trPr>
        <w:tc>
          <w:tcPr>
            <w:tcW w:w="624" w:type="dxa"/>
            <w:gridSpan w:val="2"/>
            <w:tcBorders>
              <w:top w:val="single" w:sz="6" w:space="0" w:color="000000"/>
              <w:left w:val="single" w:sz="6" w:space="0" w:color="000000"/>
              <w:bottom w:val="single" w:sz="6" w:space="0" w:color="000000"/>
              <w:right w:val="single" w:sz="6" w:space="0" w:color="000000"/>
            </w:tcBorders>
          </w:tcPr>
          <w:p>
            <w:pPr>
              <w:pStyle w:val="TableParagraph"/>
              <w:spacing w:before="60" w:after="0"/>
              <w:ind w:left="0" w:right="114" w:hanging="0"/>
              <w:jc w:val="right"/>
              <w:rPr>
                <w:sz w:val="28"/>
              </w:rPr>
            </w:pPr>
            <w:r>
              <w:rPr>
                <w:sz w:val="28"/>
              </w:rPr>
              <w:t>5</w:t>
            </w:r>
          </w:p>
        </w:tc>
        <w:tc>
          <w:tcPr>
            <w:tcW w:w="3007" w:type="dxa"/>
            <w:gridSpan w:val="2"/>
            <w:tcBorders>
              <w:top w:val="single" w:sz="6" w:space="0" w:color="000000"/>
              <w:left w:val="single" w:sz="6" w:space="0" w:color="000000"/>
              <w:bottom w:val="single" w:sz="6" w:space="0" w:color="000000"/>
              <w:right w:val="single" w:sz="6" w:space="0" w:color="000000"/>
            </w:tcBorders>
          </w:tcPr>
          <w:p>
            <w:pPr>
              <w:pStyle w:val="TableParagraph"/>
              <w:spacing w:before="60" w:after="0"/>
              <w:ind w:left="60" w:right="0" w:hanging="0"/>
              <w:rPr>
                <w:sz w:val="28"/>
              </w:rPr>
            </w:pPr>
            <w:r>
              <w:rPr>
                <w:sz w:val="28"/>
              </w:rPr>
              <w:t>Акти</w:t>
            </w:r>
            <w:r>
              <w:rPr>
                <w:spacing w:val="-4"/>
                <w:sz w:val="28"/>
              </w:rPr>
              <w:t xml:space="preserve"> </w:t>
            </w:r>
            <w:r>
              <w:rPr>
                <w:sz w:val="28"/>
              </w:rPr>
              <w:t>Кабінету</w:t>
            </w:r>
            <w:r>
              <w:rPr>
                <w:spacing w:val="-2"/>
                <w:sz w:val="28"/>
              </w:rPr>
              <w:t xml:space="preserve"> </w:t>
            </w:r>
            <w:r>
              <w:rPr>
                <w:sz w:val="28"/>
              </w:rPr>
              <w:t>Міністрів</w:t>
            </w:r>
            <w:r>
              <w:rPr>
                <w:spacing w:val="-2"/>
                <w:sz w:val="28"/>
              </w:rPr>
              <w:t xml:space="preserve"> </w:t>
            </w:r>
            <w:r>
              <w:rPr>
                <w:sz w:val="28"/>
              </w:rPr>
              <w:t>України</w:t>
            </w:r>
          </w:p>
        </w:tc>
        <w:tc>
          <w:tcPr>
            <w:tcW w:w="6754" w:type="dxa"/>
            <w:tcBorders>
              <w:top w:val="single" w:sz="6" w:space="0" w:color="000000"/>
              <w:left w:val="single" w:sz="6" w:space="0" w:color="000000"/>
              <w:bottom w:val="single" w:sz="6" w:space="0" w:color="000000"/>
              <w:right w:val="single" w:sz="6" w:space="0" w:color="000000"/>
            </w:tcBorders>
          </w:tcPr>
          <w:p>
            <w:pPr>
              <w:pStyle w:val="TableParagraph"/>
              <w:spacing w:before="60" w:after="0"/>
              <w:ind w:left="59" w:right="49" w:hanging="0"/>
              <w:jc w:val="both"/>
              <w:rPr>
                <w:sz w:val="28"/>
              </w:rPr>
            </w:pPr>
            <w:r>
              <w:rPr>
                <w:sz w:val="28"/>
              </w:rPr>
              <w:t xml:space="preserve">постанова Кабінету Міністрів України від </w:t>
            </w:r>
            <w:r>
              <w:rPr>
                <w:rFonts w:eastAsia="Times New Roman" w:cs="Times New Roman"/>
                <w:bCs/>
                <w:color w:val="auto"/>
                <w:kern w:val="0"/>
                <w:sz w:val="28"/>
                <w:szCs w:val="20"/>
                <w:lang w:val="uk-UA" w:eastAsia="en-US" w:bidi="ar-SA"/>
              </w:rPr>
              <w:t>21.06.2017</w:t>
            </w:r>
            <w:r>
              <w:rPr>
                <w:sz w:val="28"/>
              </w:rPr>
              <w:t xml:space="preserve"> № 432 “Про</w:t>
            </w:r>
            <w:r>
              <w:rPr>
                <w:spacing w:val="1"/>
                <w:sz w:val="28"/>
              </w:rPr>
              <w:t xml:space="preserve"> </w:t>
            </w:r>
            <w:r>
              <w:rPr>
                <w:sz w:val="28"/>
              </w:rPr>
              <w:t>затвердження</w:t>
            </w:r>
            <w:r>
              <w:rPr>
                <w:spacing w:val="1"/>
                <w:sz w:val="28"/>
              </w:rPr>
              <w:t xml:space="preserve"> </w:t>
            </w:r>
            <w:r>
              <w:rPr>
                <w:sz w:val="28"/>
              </w:rPr>
              <w:t>Порядку та умов забезпечення соціальної та професійної адаптації осіб, які звільняються або звільнені з військової служби, з числа ветеранів війни, осіб, які мають особливі заслуги перед Батьківщиною, членів сімей таких осіб, членів сімей загиблих (померлих) ветеранів війни, членів сімей загиблих (померлих) Захисників та Захисниць України та постраждалих учасників Революції Гідності”.</w:t>
            </w:r>
          </w:p>
        </w:tc>
      </w:tr>
      <w:tr>
        <w:trPr>
          <w:trHeight w:val="441" w:hRule="atLeast"/>
        </w:trPr>
        <w:tc>
          <w:tcPr>
            <w:tcW w:w="624" w:type="dxa"/>
            <w:gridSpan w:val="2"/>
            <w:tcBorders>
              <w:top w:val="single" w:sz="6" w:space="0" w:color="000000"/>
              <w:left w:val="single" w:sz="6" w:space="0" w:color="000000"/>
              <w:bottom w:val="single" w:sz="6" w:space="0" w:color="000000"/>
              <w:right w:val="single" w:sz="6" w:space="0" w:color="000000"/>
            </w:tcBorders>
          </w:tcPr>
          <w:p>
            <w:pPr>
              <w:pStyle w:val="TableParagraph"/>
              <w:spacing w:before="60" w:after="0"/>
              <w:ind w:left="0" w:right="114" w:hanging="0"/>
              <w:jc w:val="right"/>
              <w:rPr>
                <w:sz w:val="28"/>
              </w:rPr>
            </w:pPr>
            <w:r>
              <w:rPr>
                <w:sz w:val="28"/>
              </w:rPr>
              <w:t>6</w:t>
            </w:r>
          </w:p>
        </w:tc>
        <w:tc>
          <w:tcPr>
            <w:tcW w:w="3007" w:type="dxa"/>
            <w:gridSpan w:val="2"/>
            <w:tcBorders>
              <w:top w:val="single" w:sz="6" w:space="0" w:color="000000"/>
              <w:left w:val="single" w:sz="6" w:space="0" w:color="000000"/>
              <w:bottom w:val="single" w:sz="6" w:space="0" w:color="000000"/>
              <w:right w:val="single" w:sz="6" w:space="0" w:color="000000"/>
            </w:tcBorders>
          </w:tcPr>
          <w:p>
            <w:pPr>
              <w:pStyle w:val="TableParagraph"/>
              <w:spacing w:before="60" w:after="0"/>
              <w:ind w:left="60" w:right="0" w:hanging="0"/>
              <w:rPr>
                <w:sz w:val="28"/>
              </w:rPr>
            </w:pPr>
            <w:r>
              <w:rPr>
                <w:sz w:val="28"/>
              </w:rPr>
              <w:t>Акти</w:t>
            </w:r>
            <w:r>
              <w:rPr>
                <w:spacing w:val="-6"/>
                <w:sz w:val="28"/>
              </w:rPr>
              <w:t xml:space="preserve"> </w:t>
            </w:r>
            <w:r>
              <w:rPr>
                <w:sz w:val="28"/>
              </w:rPr>
              <w:t>центральних</w:t>
            </w:r>
            <w:r>
              <w:rPr>
                <w:spacing w:val="-5"/>
                <w:sz w:val="28"/>
              </w:rPr>
              <w:t xml:space="preserve"> </w:t>
            </w:r>
            <w:r>
              <w:rPr>
                <w:sz w:val="28"/>
              </w:rPr>
              <w:t>органів</w:t>
            </w:r>
            <w:r>
              <w:rPr>
                <w:spacing w:val="-5"/>
                <w:sz w:val="28"/>
              </w:rPr>
              <w:t xml:space="preserve"> </w:t>
            </w:r>
            <w:r>
              <w:rPr>
                <w:sz w:val="28"/>
              </w:rPr>
              <w:t>виконавчої</w:t>
            </w:r>
            <w:r>
              <w:rPr>
                <w:spacing w:val="-6"/>
                <w:sz w:val="28"/>
              </w:rPr>
              <w:t xml:space="preserve"> </w:t>
            </w:r>
            <w:r>
              <w:rPr>
                <w:sz w:val="28"/>
              </w:rPr>
              <w:t>влади</w:t>
            </w:r>
          </w:p>
        </w:tc>
        <w:tc>
          <w:tcPr>
            <w:tcW w:w="6754" w:type="dxa"/>
            <w:tcBorders>
              <w:top w:val="single" w:sz="6" w:space="0" w:color="000000"/>
              <w:left w:val="single" w:sz="6" w:space="0" w:color="000000"/>
              <w:bottom w:val="single" w:sz="6" w:space="0" w:color="000000"/>
              <w:right w:val="single" w:sz="6" w:space="0" w:color="000000"/>
            </w:tcBorders>
          </w:tcPr>
          <w:p>
            <w:pPr>
              <w:pStyle w:val="TableParagraph"/>
              <w:spacing w:before="60" w:after="0"/>
              <w:ind w:left="59" w:right="0" w:hanging="0"/>
              <w:rPr>
                <w:sz w:val="28"/>
              </w:rPr>
            </w:pPr>
            <w:r>
              <w:rPr>
                <w:sz w:val="28"/>
              </w:rPr>
              <w:t>-</w:t>
            </w:r>
          </w:p>
        </w:tc>
      </w:tr>
      <w:tr>
        <w:trPr>
          <w:trHeight w:val="441" w:hRule="atLeast"/>
        </w:trPr>
        <w:tc>
          <w:tcPr>
            <w:tcW w:w="10385" w:type="dxa"/>
            <w:gridSpan w:val="5"/>
            <w:tcBorders>
              <w:top w:val="single" w:sz="6" w:space="0" w:color="000000"/>
              <w:left w:val="single" w:sz="6" w:space="0" w:color="000000"/>
              <w:bottom w:val="single" w:sz="6" w:space="0" w:color="000000"/>
              <w:right w:val="single" w:sz="6" w:space="0" w:color="000000"/>
            </w:tcBorders>
          </w:tcPr>
          <w:p>
            <w:pPr>
              <w:pStyle w:val="TableParagraph"/>
              <w:widowControl/>
              <w:suppressAutoHyphens w:val="true"/>
              <w:bidi w:val="0"/>
              <w:spacing w:before="60" w:after="0"/>
              <w:ind w:left="0" w:right="0" w:hanging="0"/>
              <w:jc w:val="center"/>
              <w:rPr>
                <w:b/>
                <w:b/>
                <w:sz w:val="28"/>
              </w:rPr>
            </w:pPr>
            <w:r>
              <w:rPr>
                <w:b/>
                <w:sz w:val="28"/>
              </w:rPr>
              <w:t>Умови</w:t>
            </w:r>
            <w:r>
              <w:rPr>
                <w:b/>
                <w:spacing w:val="-4"/>
                <w:sz w:val="28"/>
              </w:rPr>
              <w:t xml:space="preserve"> </w:t>
            </w:r>
            <w:r>
              <w:rPr>
                <w:b/>
                <w:sz w:val="28"/>
              </w:rPr>
              <w:t>отримання</w:t>
            </w:r>
            <w:r>
              <w:rPr>
                <w:b/>
                <w:spacing w:val="-5"/>
                <w:sz w:val="28"/>
              </w:rPr>
              <w:t xml:space="preserve"> </w:t>
            </w:r>
            <w:r>
              <w:rPr>
                <w:b/>
                <w:sz w:val="28"/>
              </w:rPr>
              <w:t>адміністративної</w:t>
            </w:r>
            <w:r>
              <w:rPr>
                <w:b/>
                <w:spacing w:val="-5"/>
                <w:sz w:val="28"/>
              </w:rPr>
              <w:t xml:space="preserve"> </w:t>
            </w:r>
            <w:r>
              <w:rPr>
                <w:b/>
                <w:sz w:val="28"/>
              </w:rPr>
              <w:t>послуги</w:t>
            </w:r>
          </w:p>
        </w:tc>
      </w:tr>
      <w:tr>
        <w:trPr>
          <w:trHeight w:val="441" w:hRule="atLeast"/>
        </w:trPr>
        <w:tc>
          <w:tcPr>
            <w:tcW w:w="624" w:type="dxa"/>
            <w:gridSpan w:val="2"/>
            <w:tcBorders>
              <w:top w:val="single" w:sz="6" w:space="0" w:color="000000"/>
              <w:left w:val="single" w:sz="6" w:space="0" w:color="000000"/>
              <w:bottom w:val="single" w:sz="6" w:space="0" w:color="000000"/>
              <w:right w:val="single" w:sz="6" w:space="0" w:color="000000"/>
            </w:tcBorders>
          </w:tcPr>
          <w:p>
            <w:pPr>
              <w:pStyle w:val="TableParagraph"/>
              <w:spacing w:before="60" w:after="0"/>
              <w:ind w:left="0" w:right="114" w:hanging="0"/>
              <w:jc w:val="right"/>
              <w:rPr>
                <w:sz w:val="28"/>
              </w:rPr>
            </w:pPr>
            <w:r>
              <w:rPr>
                <w:sz w:val="28"/>
              </w:rPr>
              <w:t>7</w:t>
            </w:r>
          </w:p>
        </w:tc>
        <w:tc>
          <w:tcPr>
            <w:tcW w:w="3007" w:type="dxa"/>
            <w:gridSpan w:val="2"/>
            <w:tcBorders>
              <w:top w:val="single" w:sz="6" w:space="0" w:color="000000"/>
              <w:left w:val="single" w:sz="6" w:space="0" w:color="000000"/>
              <w:bottom w:val="single" w:sz="6" w:space="0" w:color="000000"/>
              <w:right w:val="single" w:sz="6" w:space="0" w:color="000000"/>
            </w:tcBorders>
          </w:tcPr>
          <w:p>
            <w:pPr>
              <w:pStyle w:val="TableParagraph"/>
              <w:spacing w:before="60" w:after="0"/>
              <w:ind w:left="60" w:right="0" w:hanging="0"/>
              <w:rPr>
                <w:sz w:val="28"/>
              </w:rPr>
            </w:pPr>
            <w:r>
              <w:rPr>
                <w:sz w:val="28"/>
              </w:rPr>
              <w:t>Підстава</w:t>
            </w:r>
            <w:r>
              <w:rPr>
                <w:spacing w:val="-4"/>
                <w:sz w:val="28"/>
              </w:rPr>
              <w:t xml:space="preserve"> </w:t>
            </w:r>
            <w:r>
              <w:rPr>
                <w:sz w:val="28"/>
              </w:rPr>
              <w:t>для</w:t>
            </w:r>
            <w:r>
              <w:rPr>
                <w:spacing w:val="-3"/>
                <w:sz w:val="28"/>
              </w:rPr>
              <w:t xml:space="preserve"> </w:t>
            </w:r>
            <w:r>
              <w:rPr>
                <w:sz w:val="28"/>
              </w:rPr>
              <w:t>отримання</w:t>
            </w:r>
            <w:r>
              <w:rPr>
                <w:spacing w:val="-4"/>
                <w:sz w:val="28"/>
              </w:rPr>
              <w:t xml:space="preserve"> </w:t>
            </w:r>
            <w:r>
              <w:rPr>
                <w:sz w:val="28"/>
              </w:rPr>
              <w:t>адміністративної</w:t>
            </w:r>
            <w:r>
              <w:rPr>
                <w:spacing w:val="-4"/>
                <w:sz w:val="28"/>
              </w:rPr>
              <w:t xml:space="preserve"> </w:t>
            </w:r>
            <w:r>
              <w:rPr>
                <w:sz w:val="28"/>
              </w:rPr>
              <w:t>послуги</w:t>
            </w:r>
          </w:p>
        </w:tc>
        <w:tc>
          <w:tcPr>
            <w:tcW w:w="6754" w:type="dxa"/>
            <w:tcBorders>
              <w:top w:val="single" w:sz="6" w:space="0" w:color="000000"/>
              <w:left w:val="single" w:sz="6" w:space="0" w:color="000000"/>
              <w:bottom w:val="single" w:sz="6" w:space="0" w:color="000000"/>
              <w:right w:val="single" w:sz="6" w:space="0" w:color="000000"/>
            </w:tcBorders>
          </w:tcPr>
          <w:p>
            <w:pPr>
              <w:pStyle w:val="TableParagraph"/>
              <w:spacing w:before="60" w:after="0"/>
              <w:ind w:left="67" w:right="0" w:hanging="0"/>
              <w:rPr>
                <w:sz w:val="28"/>
              </w:rPr>
            </w:pPr>
            <w:r>
              <w:rPr>
                <w:sz w:val="28"/>
              </w:rPr>
              <w:t>Звернення</w:t>
            </w:r>
            <w:r>
              <w:rPr>
                <w:spacing w:val="-2"/>
                <w:sz w:val="28"/>
              </w:rPr>
              <w:t xml:space="preserve"> </w:t>
            </w:r>
            <w:r>
              <w:rPr>
                <w:sz w:val="28"/>
              </w:rPr>
              <w:t>особи</w:t>
            </w:r>
            <w:r>
              <w:rPr>
                <w:spacing w:val="-2"/>
                <w:sz w:val="28"/>
              </w:rPr>
              <w:t xml:space="preserve"> </w:t>
            </w:r>
            <w:r>
              <w:rPr>
                <w:sz w:val="28"/>
              </w:rPr>
              <w:t>про</w:t>
            </w:r>
            <w:r>
              <w:rPr>
                <w:spacing w:val="-3"/>
                <w:sz w:val="28"/>
              </w:rPr>
              <w:t xml:space="preserve"> </w:t>
            </w:r>
            <w:r>
              <w:rPr>
                <w:sz w:val="28"/>
              </w:rPr>
              <w:t>позбавлення</w:t>
            </w:r>
            <w:r>
              <w:rPr>
                <w:spacing w:val="-3"/>
                <w:sz w:val="28"/>
              </w:rPr>
              <w:t xml:space="preserve"> </w:t>
            </w:r>
            <w:r>
              <w:rPr>
                <w:sz w:val="28"/>
              </w:rPr>
              <w:t>її</w:t>
            </w:r>
            <w:r>
              <w:rPr>
                <w:spacing w:val="-2"/>
                <w:sz w:val="28"/>
              </w:rPr>
              <w:t xml:space="preserve"> </w:t>
            </w:r>
            <w:r>
              <w:rPr>
                <w:sz w:val="28"/>
              </w:rPr>
              <w:t>статусу</w:t>
            </w:r>
          </w:p>
        </w:tc>
      </w:tr>
      <w:tr>
        <w:trPr>
          <w:trHeight w:val="763" w:hRule="atLeast"/>
        </w:trPr>
        <w:tc>
          <w:tcPr>
            <w:tcW w:w="624" w:type="dxa"/>
            <w:gridSpan w:val="2"/>
            <w:tcBorders>
              <w:top w:val="single" w:sz="6" w:space="0" w:color="000000"/>
              <w:left w:val="single" w:sz="6" w:space="0" w:color="000000"/>
              <w:bottom w:val="single" w:sz="6" w:space="0" w:color="000000"/>
              <w:right w:val="single" w:sz="6" w:space="0" w:color="000000"/>
            </w:tcBorders>
          </w:tcPr>
          <w:p>
            <w:pPr>
              <w:pStyle w:val="TableParagraph"/>
              <w:spacing w:before="60" w:after="0"/>
              <w:ind w:left="0" w:right="114" w:hanging="0"/>
              <w:jc w:val="right"/>
              <w:rPr>
                <w:sz w:val="28"/>
              </w:rPr>
            </w:pPr>
            <w:r>
              <w:rPr>
                <w:sz w:val="28"/>
              </w:rPr>
              <w:t>8</w:t>
            </w:r>
          </w:p>
        </w:tc>
        <w:tc>
          <w:tcPr>
            <w:tcW w:w="3007" w:type="dxa"/>
            <w:gridSpan w:val="2"/>
            <w:tcBorders>
              <w:top w:val="single" w:sz="6" w:space="0" w:color="000000"/>
              <w:left w:val="single" w:sz="6" w:space="0" w:color="000000"/>
              <w:bottom w:val="single" w:sz="6" w:space="0" w:color="000000"/>
              <w:right w:val="single" w:sz="6" w:space="0" w:color="000000"/>
            </w:tcBorders>
          </w:tcPr>
          <w:p>
            <w:pPr>
              <w:pStyle w:val="TableParagraph"/>
              <w:spacing w:before="60" w:after="0"/>
              <w:ind w:left="60" w:right="0" w:hanging="0"/>
              <w:rPr>
                <w:sz w:val="28"/>
              </w:rPr>
            </w:pPr>
            <w:r>
              <w:rPr>
                <w:sz w:val="28"/>
              </w:rPr>
              <w:t>Перелік</w:t>
            </w:r>
            <w:r>
              <w:rPr>
                <w:spacing w:val="-5"/>
                <w:sz w:val="28"/>
              </w:rPr>
              <w:t xml:space="preserve"> </w:t>
            </w:r>
            <w:r>
              <w:rPr>
                <w:sz w:val="28"/>
              </w:rPr>
              <w:t>документів,</w:t>
            </w:r>
            <w:r>
              <w:rPr>
                <w:spacing w:val="-4"/>
                <w:sz w:val="28"/>
              </w:rPr>
              <w:t xml:space="preserve"> </w:t>
            </w:r>
            <w:r>
              <w:rPr>
                <w:sz w:val="28"/>
              </w:rPr>
              <w:t>необхідних</w:t>
            </w:r>
            <w:r>
              <w:rPr>
                <w:spacing w:val="-5"/>
                <w:sz w:val="28"/>
              </w:rPr>
              <w:t xml:space="preserve"> </w:t>
            </w:r>
            <w:r>
              <w:rPr>
                <w:sz w:val="28"/>
              </w:rPr>
              <w:t>для</w:t>
            </w:r>
            <w:r>
              <w:rPr>
                <w:spacing w:val="-5"/>
                <w:sz w:val="28"/>
              </w:rPr>
              <w:t xml:space="preserve"> </w:t>
            </w:r>
            <w:r>
              <w:rPr>
                <w:sz w:val="28"/>
              </w:rPr>
              <w:t>отримання</w:t>
            </w:r>
            <w:r>
              <w:rPr>
                <w:spacing w:val="-67"/>
                <w:sz w:val="28"/>
              </w:rPr>
              <w:t xml:space="preserve"> </w:t>
            </w:r>
            <w:r>
              <w:rPr>
                <w:sz w:val="28"/>
              </w:rPr>
              <w:t>адміністративної</w:t>
            </w:r>
            <w:r>
              <w:rPr>
                <w:spacing w:val="-1"/>
                <w:sz w:val="28"/>
              </w:rPr>
              <w:t xml:space="preserve"> </w:t>
            </w:r>
            <w:r>
              <w:rPr>
                <w:sz w:val="28"/>
              </w:rPr>
              <w:t>послуги</w:t>
            </w:r>
          </w:p>
        </w:tc>
        <w:tc>
          <w:tcPr>
            <w:tcW w:w="6754" w:type="dxa"/>
            <w:tcBorders>
              <w:top w:val="single" w:sz="6" w:space="0" w:color="000000"/>
              <w:left w:val="single" w:sz="6" w:space="0" w:color="000000"/>
              <w:bottom w:val="single" w:sz="6" w:space="0" w:color="000000"/>
              <w:right w:val="single" w:sz="6" w:space="0" w:color="000000"/>
            </w:tcBorders>
          </w:tcPr>
          <w:p>
            <w:pPr>
              <w:pStyle w:val="TableParagraph"/>
              <w:spacing w:before="60" w:after="0"/>
              <w:ind w:left="59" w:right="0" w:firstLine="8"/>
              <w:rPr>
                <w:sz w:val="28"/>
              </w:rPr>
            </w:pPr>
            <w:r>
              <w:rPr>
                <w:sz w:val="28"/>
              </w:rPr>
              <w:t>- заява</w:t>
            </w:r>
            <w:r>
              <w:rPr>
                <w:spacing w:val="13"/>
                <w:sz w:val="28"/>
              </w:rPr>
              <w:t xml:space="preserve"> </w:t>
            </w:r>
            <w:r>
              <w:rPr>
                <w:sz w:val="28"/>
              </w:rPr>
              <w:t>про</w:t>
            </w:r>
            <w:r>
              <w:rPr>
                <w:spacing w:val="13"/>
                <w:sz w:val="28"/>
              </w:rPr>
              <w:t xml:space="preserve"> </w:t>
            </w:r>
            <w:r>
              <w:rPr>
                <w:sz w:val="28"/>
              </w:rPr>
              <w:t>позбавлення</w:t>
            </w:r>
            <w:r>
              <w:rPr>
                <w:spacing w:val="14"/>
                <w:sz w:val="28"/>
              </w:rPr>
              <w:t xml:space="preserve"> </w:t>
            </w:r>
            <w:r>
              <w:rPr>
                <w:sz w:val="28"/>
              </w:rPr>
              <w:t>її</w:t>
            </w:r>
            <w:r>
              <w:rPr>
                <w:spacing w:val="15"/>
                <w:sz w:val="28"/>
              </w:rPr>
              <w:t xml:space="preserve"> </w:t>
            </w:r>
            <w:r>
              <w:rPr>
                <w:sz w:val="28"/>
              </w:rPr>
              <w:t>статусу</w:t>
            </w:r>
            <w:r>
              <w:rPr>
                <w:spacing w:val="14"/>
                <w:sz w:val="28"/>
              </w:rPr>
              <w:t xml:space="preserve"> </w:t>
            </w:r>
            <w:r>
              <w:rPr>
                <w:sz w:val="28"/>
              </w:rPr>
              <w:t>(довільної</w:t>
            </w:r>
            <w:r>
              <w:rPr>
                <w:spacing w:val="14"/>
                <w:sz w:val="28"/>
              </w:rPr>
              <w:t xml:space="preserve"> </w:t>
            </w:r>
            <w:r>
              <w:rPr>
                <w:sz w:val="28"/>
              </w:rPr>
              <w:t>форми)</w:t>
            </w:r>
            <w:r>
              <w:rPr>
                <w:spacing w:val="15"/>
                <w:sz w:val="28"/>
              </w:rPr>
              <w:t xml:space="preserve"> </w:t>
            </w:r>
            <w:r>
              <w:rPr>
                <w:sz w:val="28"/>
              </w:rPr>
              <w:t>із</w:t>
            </w:r>
            <w:r>
              <w:rPr>
                <w:spacing w:val="14"/>
                <w:sz w:val="28"/>
              </w:rPr>
              <w:t xml:space="preserve"> </w:t>
            </w:r>
            <w:r>
              <w:rPr>
                <w:sz w:val="28"/>
              </w:rPr>
              <w:t>зазначенням</w:t>
            </w:r>
            <w:r>
              <w:rPr>
                <w:spacing w:val="-67"/>
                <w:sz w:val="28"/>
              </w:rPr>
              <w:t xml:space="preserve"> </w:t>
            </w:r>
            <w:r>
              <w:rPr>
                <w:sz w:val="28"/>
              </w:rPr>
              <w:t>причини</w:t>
            </w:r>
          </w:p>
          <w:p>
            <w:pPr>
              <w:pStyle w:val="TableParagraph"/>
              <w:spacing w:before="60" w:after="0"/>
              <w:ind w:left="59" w:right="0" w:firstLine="8"/>
              <w:rPr>
                <w:sz w:val="28"/>
              </w:rPr>
            </w:pPr>
            <w:r>
              <w:rPr>
                <w:sz w:val="28"/>
              </w:rPr>
              <w:t>- посвідчення ветерана війни</w:t>
            </w:r>
          </w:p>
        </w:tc>
      </w:tr>
      <w:tr>
        <w:trPr>
          <w:trHeight w:val="2409" w:hRule="atLeast"/>
        </w:trPr>
        <w:tc>
          <w:tcPr>
            <w:tcW w:w="624" w:type="dxa"/>
            <w:gridSpan w:val="2"/>
            <w:tcBorders>
              <w:top w:val="single" w:sz="6" w:space="0" w:color="000000"/>
              <w:left w:val="single" w:sz="6" w:space="0" w:color="000000"/>
              <w:bottom w:val="single" w:sz="6" w:space="0" w:color="000000"/>
              <w:right w:val="single" w:sz="6" w:space="0" w:color="000000"/>
            </w:tcBorders>
          </w:tcPr>
          <w:p>
            <w:pPr>
              <w:pStyle w:val="TableParagraph"/>
              <w:spacing w:before="60" w:after="0"/>
              <w:ind w:left="0" w:right="114" w:hanging="0"/>
              <w:jc w:val="right"/>
              <w:rPr>
                <w:sz w:val="28"/>
              </w:rPr>
            </w:pPr>
            <w:r>
              <w:rPr>
                <w:sz w:val="28"/>
              </w:rPr>
              <w:t>9</w:t>
            </w:r>
          </w:p>
        </w:tc>
        <w:tc>
          <w:tcPr>
            <w:tcW w:w="3007" w:type="dxa"/>
            <w:gridSpan w:val="2"/>
            <w:tcBorders>
              <w:top w:val="single" w:sz="6" w:space="0" w:color="000000"/>
              <w:left w:val="single" w:sz="6" w:space="0" w:color="000000"/>
              <w:bottom w:val="single" w:sz="6" w:space="0" w:color="000000"/>
              <w:right w:val="single" w:sz="6" w:space="0" w:color="000000"/>
            </w:tcBorders>
          </w:tcPr>
          <w:p>
            <w:pPr>
              <w:pStyle w:val="TableParagraph"/>
              <w:spacing w:before="60" w:after="0"/>
              <w:ind w:left="60" w:right="1077" w:hanging="0"/>
              <w:rPr>
                <w:sz w:val="28"/>
              </w:rPr>
            </w:pPr>
            <w:r>
              <w:rPr>
                <w:sz w:val="28"/>
              </w:rPr>
              <w:t>Спосіб подання документів, необхідних для</w:t>
            </w:r>
            <w:r>
              <w:rPr>
                <w:spacing w:val="-68"/>
                <w:sz w:val="28"/>
              </w:rPr>
              <w:t xml:space="preserve"> </w:t>
            </w:r>
            <w:r>
              <w:rPr>
                <w:sz w:val="28"/>
              </w:rPr>
              <w:t>отримання</w:t>
            </w:r>
            <w:r>
              <w:rPr>
                <w:spacing w:val="-1"/>
                <w:sz w:val="28"/>
              </w:rPr>
              <w:t xml:space="preserve"> </w:t>
            </w:r>
            <w:r>
              <w:rPr>
                <w:sz w:val="28"/>
              </w:rPr>
              <w:t>адміністративної</w:t>
            </w:r>
            <w:r>
              <w:rPr>
                <w:spacing w:val="-1"/>
                <w:sz w:val="28"/>
              </w:rPr>
              <w:t xml:space="preserve"> </w:t>
            </w:r>
            <w:r>
              <w:rPr>
                <w:sz w:val="28"/>
              </w:rPr>
              <w:t>послуги</w:t>
            </w:r>
          </w:p>
        </w:tc>
        <w:tc>
          <w:tcPr>
            <w:tcW w:w="6754" w:type="dxa"/>
            <w:tcBorders>
              <w:top w:val="single" w:sz="6" w:space="0" w:color="000000"/>
              <w:left w:val="single" w:sz="6" w:space="0" w:color="000000"/>
              <w:bottom w:val="single" w:sz="6" w:space="0" w:color="000000"/>
              <w:right w:val="single" w:sz="6" w:space="0" w:color="000000"/>
            </w:tcBorders>
          </w:tcPr>
          <w:p>
            <w:pPr>
              <w:pStyle w:val="TableParagraph"/>
              <w:tabs>
                <w:tab w:val="clear" w:pos="709"/>
                <w:tab w:val="left" w:pos="1443" w:leader="none"/>
                <w:tab w:val="left" w:pos="2089" w:leader="none"/>
                <w:tab w:val="left" w:pos="4254" w:leader="none"/>
                <w:tab w:val="left" w:pos="5388" w:leader="none"/>
                <w:tab w:val="left" w:pos="6268" w:leader="none"/>
                <w:tab w:val="left" w:pos="7192" w:leader="none"/>
              </w:tabs>
              <w:spacing w:before="60" w:after="0"/>
              <w:ind w:left="59" w:right="43" w:hanging="0"/>
              <w:rPr>
                <w:sz w:val="28"/>
              </w:rPr>
            </w:pPr>
            <w:r>
              <w:rPr>
                <w:sz w:val="28"/>
              </w:rPr>
              <w:t>Особисто або уповноваженою особою</w:t>
            </w:r>
          </w:p>
        </w:tc>
      </w:tr>
      <w:tr>
        <w:trPr>
          <w:trHeight w:val="763" w:hRule="atLeast"/>
        </w:trPr>
        <w:tc>
          <w:tcPr>
            <w:tcW w:w="623" w:type="dxa"/>
            <w:tcBorders>
              <w:top w:val="single" w:sz="6" w:space="0" w:color="000000"/>
              <w:left w:val="single" w:sz="6" w:space="0" w:color="000000"/>
              <w:bottom w:val="single" w:sz="6" w:space="0" w:color="000000"/>
              <w:right w:val="single" w:sz="6" w:space="0" w:color="000000"/>
            </w:tcBorders>
          </w:tcPr>
          <w:p>
            <w:pPr>
              <w:pStyle w:val="TableParagraph"/>
              <w:spacing w:before="60" w:after="0"/>
              <w:ind w:left="0" w:right="44" w:hanging="0"/>
              <w:jc w:val="right"/>
              <w:rPr>
                <w:sz w:val="28"/>
              </w:rPr>
            </w:pPr>
            <w:r>
              <w:rPr>
                <w:sz w:val="28"/>
              </w:rPr>
              <w:t>10</w:t>
            </w:r>
          </w:p>
        </w:tc>
        <w:tc>
          <w:tcPr>
            <w:tcW w:w="3000" w:type="dxa"/>
            <w:gridSpan w:val="2"/>
            <w:tcBorders>
              <w:top w:val="single" w:sz="6" w:space="0" w:color="000000"/>
              <w:left w:val="single" w:sz="6" w:space="0" w:color="000000"/>
              <w:bottom w:val="single" w:sz="6" w:space="0" w:color="000000"/>
              <w:right w:val="single" w:sz="6" w:space="0" w:color="000000"/>
            </w:tcBorders>
          </w:tcPr>
          <w:p>
            <w:pPr>
              <w:pStyle w:val="TableParagraph"/>
              <w:spacing w:before="60" w:after="0"/>
              <w:ind w:left="60" w:right="116" w:hanging="0"/>
              <w:rPr>
                <w:sz w:val="28"/>
              </w:rPr>
            </w:pPr>
            <w:r>
              <w:rPr>
                <w:sz w:val="28"/>
              </w:rPr>
              <w:t>Платність</w:t>
            </w:r>
            <w:r>
              <w:rPr>
                <w:spacing w:val="-7"/>
                <w:sz w:val="28"/>
              </w:rPr>
              <w:t xml:space="preserve"> </w:t>
            </w:r>
            <w:r>
              <w:rPr>
                <w:sz w:val="28"/>
              </w:rPr>
              <w:t>(безоплатність)</w:t>
            </w:r>
            <w:r>
              <w:rPr>
                <w:spacing w:val="-5"/>
                <w:sz w:val="28"/>
              </w:rPr>
              <w:t xml:space="preserve"> </w:t>
            </w:r>
            <w:r>
              <w:rPr>
                <w:sz w:val="28"/>
              </w:rPr>
              <w:t>надання</w:t>
            </w:r>
            <w:r>
              <w:rPr>
                <w:spacing w:val="-6"/>
                <w:sz w:val="28"/>
              </w:rPr>
              <w:t xml:space="preserve"> </w:t>
            </w:r>
            <w:r>
              <w:rPr>
                <w:sz w:val="28"/>
              </w:rPr>
              <w:t>адміністративної</w:t>
            </w:r>
            <w:r>
              <w:rPr>
                <w:spacing w:val="-67"/>
                <w:sz w:val="28"/>
              </w:rPr>
              <w:t xml:space="preserve"> </w:t>
            </w:r>
            <w:r>
              <w:rPr>
                <w:sz w:val="28"/>
              </w:rPr>
              <w:t>послуги</w:t>
            </w:r>
          </w:p>
        </w:tc>
        <w:tc>
          <w:tcPr>
            <w:tcW w:w="6762" w:type="dxa"/>
            <w:gridSpan w:val="2"/>
            <w:tcBorders>
              <w:top w:val="single" w:sz="6" w:space="0" w:color="000000"/>
              <w:left w:val="single" w:sz="6" w:space="0" w:color="000000"/>
              <w:bottom w:val="single" w:sz="6" w:space="0" w:color="000000"/>
              <w:right w:val="single" w:sz="6" w:space="0" w:color="000000"/>
            </w:tcBorders>
          </w:tcPr>
          <w:p>
            <w:pPr>
              <w:pStyle w:val="TableParagraph"/>
              <w:spacing w:before="60" w:after="0"/>
              <w:ind w:left="46" w:right="0" w:hanging="0"/>
              <w:rPr>
                <w:sz w:val="28"/>
              </w:rPr>
            </w:pPr>
            <w:r>
              <w:rPr>
                <w:sz w:val="28"/>
              </w:rPr>
              <w:t>Безоплатно</w:t>
            </w:r>
          </w:p>
        </w:tc>
      </w:tr>
      <w:tr>
        <w:trPr>
          <w:trHeight w:val="591" w:hRule="atLeast"/>
        </w:trPr>
        <w:tc>
          <w:tcPr>
            <w:tcW w:w="623" w:type="dxa"/>
            <w:tcBorders>
              <w:top w:val="single" w:sz="6" w:space="0" w:color="000000"/>
              <w:left w:val="single" w:sz="6" w:space="0" w:color="000000"/>
              <w:bottom w:val="single" w:sz="6" w:space="0" w:color="000000"/>
              <w:right w:val="single" w:sz="6" w:space="0" w:color="000000"/>
            </w:tcBorders>
          </w:tcPr>
          <w:p>
            <w:pPr>
              <w:pStyle w:val="TableParagraph"/>
              <w:spacing w:before="60" w:after="0"/>
              <w:ind w:left="0" w:right="44" w:hanging="0"/>
              <w:jc w:val="right"/>
              <w:rPr>
                <w:sz w:val="28"/>
              </w:rPr>
            </w:pPr>
            <w:r>
              <w:rPr>
                <w:sz w:val="28"/>
              </w:rPr>
              <w:t>11</w:t>
            </w:r>
          </w:p>
        </w:tc>
        <w:tc>
          <w:tcPr>
            <w:tcW w:w="3000" w:type="dxa"/>
            <w:gridSpan w:val="2"/>
            <w:tcBorders>
              <w:top w:val="single" w:sz="6" w:space="0" w:color="000000"/>
              <w:left w:val="single" w:sz="6" w:space="0" w:color="000000"/>
              <w:bottom w:val="single" w:sz="6" w:space="0" w:color="000000"/>
              <w:right w:val="single" w:sz="6" w:space="0" w:color="000000"/>
            </w:tcBorders>
          </w:tcPr>
          <w:p>
            <w:pPr>
              <w:pStyle w:val="TableParagraph"/>
              <w:spacing w:before="60" w:after="0"/>
              <w:ind w:left="60" w:right="0" w:hanging="0"/>
              <w:rPr>
                <w:sz w:val="28"/>
              </w:rPr>
            </w:pPr>
            <w:r>
              <w:rPr>
                <w:sz w:val="28"/>
              </w:rPr>
              <w:t>Строк</w:t>
            </w:r>
            <w:r>
              <w:rPr>
                <w:spacing w:val="-3"/>
                <w:sz w:val="28"/>
              </w:rPr>
              <w:t xml:space="preserve"> </w:t>
            </w:r>
            <w:r>
              <w:rPr>
                <w:sz w:val="28"/>
              </w:rPr>
              <w:t>надання</w:t>
            </w:r>
            <w:r>
              <w:rPr>
                <w:spacing w:val="-4"/>
                <w:sz w:val="28"/>
              </w:rPr>
              <w:t xml:space="preserve"> </w:t>
            </w:r>
            <w:r>
              <w:rPr>
                <w:sz w:val="28"/>
              </w:rPr>
              <w:t>адміністративної</w:t>
            </w:r>
            <w:r>
              <w:rPr>
                <w:spacing w:val="-3"/>
                <w:sz w:val="28"/>
              </w:rPr>
              <w:t xml:space="preserve"> </w:t>
            </w:r>
            <w:r>
              <w:rPr>
                <w:sz w:val="28"/>
              </w:rPr>
              <w:t>послуги</w:t>
            </w:r>
          </w:p>
        </w:tc>
        <w:tc>
          <w:tcPr>
            <w:tcW w:w="6762" w:type="dxa"/>
            <w:gridSpan w:val="2"/>
            <w:tcBorders>
              <w:top w:val="single" w:sz="6" w:space="0" w:color="000000"/>
              <w:left w:val="single" w:sz="6" w:space="0" w:color="000000"/>
              <w:bottom w:val="single" w:sz="6" w:space="0" w:color="000000"/>
              <w:right w:val="single" w:sz="6" w:space="0" w:color="000000"/>
            </w:tcBorders>
          </w:tcPr>
          <w:p>
            <w:pPr>
              <w:pStyle w:val="TableParagraph"/>
              <w:spacing w:before="60" w:after="0"/>
              <w:ind w:left="59" w:right="0" w:hanging="0"/>
              <w:rPr>
                <w:sz w:val="28"/>
              </w:rPr>
            </w:pPr>
            <w:r>
              <w:rPr>
                <w:sz w:val="28"/>
              </w:rPr>
              <w:t>30</w:t>
            </w:r>
            <w:r>
              <w:rPr>
                <w:spacing w:val="-2"/>
                <w:sz w:val="28"/>
              </w:rPr>
              <w:t xml:space="preserve"> </w:t>
            </w:r>
            <w:r>
              <w:rPr>
                <w:sz w:val="28"/>
              </w:rPr>
              <w:t>календарних</w:t>
            </w:r>
            <w:r>
              <w:rPr>
                <w:spacing w:val="-2"/>
                <w:sz w:val="28"/>
              </w:rPr>
              <w:t xml:space="preserve"> </w:t>
            </w:r>
            <w:r>
              <w:rPr>
                <w:sz w:val="28"/>
              </w:rPr>
              <w:t>днів</w:t>
            </w:r>
          </w:p>
        </w:tc>
      </w:tr>
      <w:tr>
        <w:trPr>
          <w:trHeight w:val="763" w:hRule="atLeast"/>
        </w:trPr>
        <w:tc>
          <w:tcPr>
            <w:tcW w:w="623" w:type="dxa"/>
            <w:tcBorders>
              <w:top w:val="single" w:sz="6" w:space="0" w:color="000000"/>
              <w:left w:val="single" w:sz="6" w:space="0" w:color="000000"/>
              <w:bottom w:val="single" w:sz="6" w:space="0" w:color="000000"/>
              <w:right w:val="single" w:sz="6" w:space="0" w:color="000000"/>
            </w:tcBorders>
          </w:tcPr>
          <w:p>
            <w:pPr>
              <w:pStyle w:val="TableParagraph"/>
              <w:spacing w:before="60" w:after="0"/>
              <w:ind w:left="0" w:right="44" w:hanging="0"/>
              <w:jc w:val="right"/>
              <w:rPr>
                <w:sz w:val="28"/>
              </w:rPr>
            </w:pPr>
            <w:r>
              <w:rPr>
                <w:sz w:val="28"/>
              </w:rPr>
              <w:t>12</w:t>
            </w:r>
          </w:p>
        </w:tc>
        <w:tc>
          <w:tcPr>
            <w:tcW w:w="3000" w:type="dxa"/>
            <w:gridSpan w:val="2"/>
            <w:tcBorders>
              <w:top w:val="single" w:sz="6" w:space="0" w:color="000000"/>
              <w:left w:val="single" w:sz="6" w:space="0" w:color="000000"/>
              <w:bottom w:val="single" w:sz="6" w:space="0" w:color="000000"/>
              <w:right w:val="single" w:sz="6" w:space="0" w:color="000000"/>
            </w:tcBorders>
          </w:tcPr>
          <w:p>
            <w:pPr>
              <w:pStyle w:val="TableParagraph"/>
              <w:spacing w:before="60" w:after="0"/>
              <w:ind w:left="60" w:right="0" w:hanging="0"/>
              <w:rPr>
                <w:sz w:val="28"/>
              </w:rPr>
            </w:pPr>
            <w:r>
              <w:rPr>
                <w:sz w:val="28"/>
              </w:rPr>
              <w:t>Перелік</w:t>
            </w:r>
            <w:r>
              <w:rPr>
                <w:spacing w:val="-6"/>
                <w:sz w:val="28"/>
              </w:rPr>
              <w:t xml:space="preserve"> </w:t>
            </w:r>
            <w:r>
              <w:rPr>
                <w:sz w:val="28"/>
              </w:rPr>
              <w:t>підстав</w:t>
            </w:r>
            <w:r>
              <w:rPr>
                <w:spacing w:val="-4"/>
                <w:sz w:val="28"/>
              </w:rPr>
              <w:t xml:space="preserve"> </w:t>
            </w:r>
            <w:r>
              <w:rPr>
                <w:sz w:val="28"/>
              </w:rPr>
              <w:t>для</w:t>
            </w:r>
            <w:r>
              <w:rPr>
                <w:spacing w:val="-4"/>
                <w:sz w:val="28"/>
              </w:rPr>
              <w:t xml:space="preserve"> </w:t>
            </w:r>
            <w:r>
              <w:rPr>
                <w:sz w:val="28"/>
              </w:rPr>
              <w:t>відмови</w:t>
            </w:r>
            <w:r>
              <w:rPr>
                <w:spacing w:val="-5"/>
                <w:sz w:val="28"/>
              </w:rPr>
              <w:t xml:space="preserve"> </w:t>
            </w:r>
            <w:r>
              <w:rPr>
                <w:sz w:val="28"/>
              </w:rPr>
              <w:t>у</w:t>
            </w:r>
            <w:r>
              <w:rPr>
                <w:spacing w:val="-4"/>
                <w:sz w:val="28"/>
              </w:rPr>
              <w:t xml:space="preserve"> </w:t>
            </w:r>
            <w:r>
              <w:rPr>
                <w:sz w:val="28"/>
              </w:rPr>
              <w:t>наданні</w:t>
            </w:r>
            <w:r>
              <w:rPr>
                <w:spacing w:val="-67"/>
                <w:sz w:val="28"/>
              </w:rPr>
              <w:t xml:space="preserve"> </w:t>
            </w:r>
            <w:r>
              <w:rPr>
                <w:sz w:val="28"/>
              </w:rPr>
              <w:t>адміністративної</w:t>
            </w:r>
            <w:r>
              <w:rPr>
                <w:spacing w:val="-1"/>
                <w:sz w:val="28"/>
              </w:rPr>
              <w:t xml:space="preserve"> </w:t>
            </w:r>
            <w:r>
              <w:rPr>
                <w:sz w:val="28"/>
              </w:rPr>
              <w:t>послуги</w:t>
            </w:r>
          </w:p>
        </w:tc>
        <w:tc>
          <w:tcPr>
            <w:tcW w:w="6762" w:type="dxa"/>
            <w:gridSpan w:val="2"/>
            <w:tcBorders>
              <w:top w:val="single" w:sz="6" w:space="0" w:color="000000"/>
              <w:left w:val="single" w:sz="6" w:space="0" w:color="000000"/>
              <w:bottom w:val="single" w:sz="6" w:space="0" w:color="000000"/>
              <w:right w:val="single" w:sz="6" w:space="0" w:color="000000"/>
            </w:tcBorders>
          </w:tcPr>
          <w:p>
            <w:pPr>
              <w:pStyle w:val="TableParagraph"/>
              <w:spacing w:before="60" w:after="0"/>
              <w:ind w:left="59" w:right="0" w:hanging="0"/>
              <w:rPr>
                <w:sz w:val="28"/>
              </w:rPr>
            </w:pPr>
            <w:r>
              <w:rPr>
                <w:sz w:val="28"/>
              </w:rPr>
              <w:t>-</w:t>
            </w:r>
          </w:p>
        </w:tc>
      </w:tr>
      <w:tr>
        <w:trPr>
          <w:trHeight w:val="1085" w:hRule="atLeast"/>
        </w:trPr>
        <w:tc>
          <w:tcPr>
            <w:tcW w:w="623" w:type="dxa"/>
            <w:tcBorders>
              <w:top w:val="single" w:sz="6" w:space="0" w:color="000000"/>
              <w:left w:val="single" w:sz="6" w:space="0" w:color="000000"/>
              <w:bottom w:val="single" w:sz="6" w:space="0" w:color="000000"/>
              <w:right w:val="single" w:sz="6" w:space="0" w:color="000000"/>
            </w:tcBorders>
          </w:tcPr>
          <w:p>
            <w:pPr>
              <w:pStyle w:val="TableParagraph"/>
              <w:spacing w:before="60" w:after="0"/>
              <w:ind w:left="0" w:right="44" w:hanging="0"/>
              <w:jc w:val="right"/>
              <w:rPr>
                <w:sz w:val="28"/>
              </w:rPr>
            </w:pPr>
            <w:r>
              <w:rPr>
                <w:sz w:val="28"/>
              </w:rPr>
              <w:t>13</w:t>
            </w:r>
          </w:p>
        </w:tc>
        <w:tc>
          <w:tcPr>
            <w:tcW w:w="3000" w:type="dxa"/>
            <w:gridSpan w:val="2"/>
            <w:tcBorders>
              <w:top w:val="single" w:sz="6" w:space="0" w:color="000000"/>
              <w:left w:val="single" w:sz="6" w:space="0" w:color="000000"/>
              <w:bottom w:val="single" w:sz="6" w:space="0" w:color="000000"/>
              <w:right w:val="single" w:sz="6" w:space="0" w:color="000000"/>
            </w:tcBorders>
          </w:tcPr>
          <w:p>
            <w:pPr>
              <w:pStyle w:val="TableParagraph"/>
              <w:spacing w:before="60" w:after="0"/>
              <w:ind w:left="60" w:right="0" w:hanging="0"/>
              <w:rPr>
                <w:sz w:val="28"/>
              </w:rPr>
            </w:pPr>
            <w:r>
              <w:rPr>
                <w:sz w:val="28"/>
              </w:rPr>
              <w:t>Результат</w:t>
            </w:r>
            <w:r>
              <w:rPr>
                <w:spacing w:val="-7"/>
                <w:sz w:val="28"/>
              </w:rPr>
              <w:t xml:space="preserve"> </w:t>
            </w:r>
            <w:r>
              <w:rPr>
                <w:sz w:val="28"/>
              </w:rPr>
              <w:t>надання</w:t>
            </w:r>
            <w:r>
              <w:rPr>
                <w:spacing w:val="-6"/>
                <w:sz w:val="28"/>
              </w:rPr>
              <w:t xml:space="preserve"> </w:t>
            </w:r>
            <w:r>
              <w:rPr>
                <w:sz w:val="28"/>
              </w:rPr>
              <w:t>адміністративної</w:t>
            </w:r>
            <w:r>
              <w:rPr>
                <w:spacing w:val="-5"/>
                <w:sz w:val="28"/>
              </w:rPr>
              <w:t xml:space="preserve"> </w:t>
            </w:r>
            <w:r>
              <w:rPr>
                <w:sz w:val="28"/>
              </w:rPr>
              <w:t>послуги</w:t>
            </w:r>
          </w:p>
        </w:tc>
        <w:tc>
          <w:tcPr>
            <w:tcW w:w="6762" w:type="dxa"/>
            <w:gridSpan w:val="2"/>
            <w:tcBorders>
              <w:top w:val="single" w:sz="6" w:space="0" w:color="000000"/>
              <w:left w:val="single" w:sz="6" w:space="0" w:color="000000"/>
              <w:bottom w:val="single" w:sz="6" w:space="0" w:color="000000"/>
              <w:right w:val="single" w:sz="6" w:space="0" w:color="000000"/>
            </w:tcBorders>
          </w:tcPr>
          <w:p>
            <w:pPr>
              <w:pStyle w:val="TableParagraph"/>
              <w:spacing w:before="60" w:after="0"/>
              <w:ind w:left="59" w:right="44" w:hanging="0"/>
              <w:jc w:val="both"/>
              <w:rPr>
                <w:sz w:val="28"/>
              </w:rPr>
            </w:pPr>
            <w:r>
              <w:rPr>
                <w:sz w:val="28"/>
              </w:rPr>
              <w:t>Рішення</w:t>
            </w:r>
            <w:r>
              <w:rPr>
                <w:spacing w:val="1"/>
                <w:sz w:val="28"/>
              </w:rPr>
              <w:t xml:space="preserve"> </w:t>
            </w:r>
            <w:r>
              <w:rPr>
                <w:sz w:val="28"/>
              </w:rPr>
              <w:t>про</w:t>
            </w:r>
            <w:r>
              <w:rPr>
                <w:spacing w:val="1"/>
                <w:sz w:val="28"/>
              </w:rPr>
              <w:t xml:space="preserve"> </w:t>
            </w:r>
            <w:r>
              <w:rPr>
                <w:sz w:val="28"/>
              </w:rPr>
              <w:t>позбавлення</w:t>
            </w:r>
            <w:r>
              <w:rPr>
                <w:spacing w:val="1"/>
                <w:sz w:val="28"/>
              </w:rPr>
              <w:t xml:space="preserve"> </w:t>
            </w:r>
            <w:r>
              <w:rPr>
                <w:sz w:val="28"/>
              </w:rPr>
              <w:t>статусу</w:t>
            </w:r>
            <w:r>
              <w:rPr>
                <w:spacing w:val="1"/>
                <w:sz w:val="28"/>
              </w:rPr>
              <w:t xml:space="preserve"> </w:t>
            </w:r>
            <w:r>
              <w:rPr>
                <w:sz w:val="28"/>
              </w:rPr>
              <w:t>та</w:t>
            </w:r>
            <w:r>
              <w:rPr>
                <w:spacing w:val="1"/>
                <w:sz w:val="28"/>
              </w:rPr>
              <w:t xml:space="preserve"> </w:t>
            </w:r>
            <w:r>
              <w:rPr>
                <w:sz w:val="28"/>
              </w:rPr>
              <w:t>вилучення</w:t>
            </w:r>
            <w:r>
              <w:rPr>
                <w:spacing w:val="1"/>
                <w:sz w:val="28"/>
              </w:rPr>
              <w:t xml:space="preserve"> </w:t>
            </w:r>
            <w:r>
              <w:rPr>
                <w:sz w:val="28"/>
              </w:rPr>
              <w:t>відповідного</w:t>
            </w:r>
            <w:r>
              <w:rPr>
                <w:spacing w:val="1"/>
                <w:sz w:val="28"/>
              </w:rPr>
              <w:t xml:space="preserve"> </w:t>
            </w:r>
            <w:r>
              <w:rPr>
                <w:sz w:val="28"/>
              </w:rPr>
              <w:t>посвідчення</w:t>
            </w:r>
            <w:r>
              <w:rPr>
                <w:spacing w:val="-14"/>
                <w:sz w:val="28"/>
              </w:rPr>
              <w:t xml:space="preserve"> </w:t>
            </w:r>
            <w:r>
              <w:rPr>
                <w:sz w:val="28"/>
              </w:rPr>
              <w:t>і</w:t>
            </w:r>
            <w:r>
              <w:rPr>
                <w:spacing w:val="-13"/>
                <w:sz w:val="28"/>
              </w:rPr>
              <w:t xml:space="preserve"> </w:t>
            </w:r>
            <w:r>
              <w:rPr>
                <w:sz w:val="28"/>
              </w:rPr>
              <w:t>листа</w:t>
            </w:r>
            <w:r>
              <w:rPr>
                <w:spacing w:val="-14"/>
                <w:sz w:val="28"/>
              </w:rPr>
              <w:t xml:space="preserve"> </w:t>
            </w:r>
            <w:r>
              <w:rPr>
                <w:sz w:val="28"/>
              </w:rPr>
              <w:t>талонів</w:t>
            </w:r>
            <w:r>
              <w:rPr>
                <w:spacing w:val="-13"/>
                <w:sz w:val="28"/>
              </w:rPr>
              <w:t xml:space="preserve"> </w:t>
            </w:r>
            <w:r>
              <w:rPr>
                <w:sz w:val="28"/>
              </w:rPr>
              <w:t>(у</w:t>
            </w:r>
            <w:r>
              <w:rPr>
                <w:spacing w:val="-13"/>
                <w:sz w:val="28"/>
              </w:rPr>
              <w:t xml:space="preserve"> </w:t>
            </w:r>
            <w:r>
              <w:rPr>
                <w:sz w:val="28"/>
              </w:rPr>
              <w:t>осіб</w:t>
            </w:r>
            <w:r>
              <w:rPr>
                <w:spacing w:val="-13"/>
                <w:sz w:val="28"/>
              </w:rPr>
              <w:t xml:space="preserve"> </w:t>
            </w:r>
            <w:r>
              <w:rPr>
                <w:sz w:val="28"/>
              </w:rPr>
              <w:t>з</w:t>
            </w:r>
            <w:r>
              <w:rPr>
                <w:spacing w:val="-13"/>
                <w:sz w:val="28"/>
              </w:rPr>
              <w:t xml:space="preserve"> </w:t>
            </w:r>
            <w:r>
              <w:rPr>
                <w:sz w:val="28"/>
              </w:rPr>
              <w:t>інвалідністю</w:t>
            </w:r>
            <w:r>
              <w:rPr>
                <w:spacing w:val="-13"/>
                <w:sz w:val="28"/>
              </w:rPr>
              <w:t xml:space="preserve"> </w:t>
            </w:r>
            <w:r>
              <w:rPr>
                <w:sz w:val="28"/>
              </w:rPr>
              <w:t>внаслідок</w:t>
            </w:r>
            <w:r>
              <w:rPr>
                <w:spacing w:val="-14"/>
                <w:sz w:val="28"/>
              </w:rPr>
              <w:t xml:space="preserve"> </w:t>
            </w:r>
            <w:r>
              <w:rPr>
                <w:sz w:val="28"/>
              </w:rPr>
              <w:t>війни</w:t>
            </w:r>
            <w:r>
              <w:rPr>
                <w:spacing w:val="-13"/>
                <w:sz w:val="28"/>
              </w:rPr>
              <w:t xml:space="preserve"> </w:t>
            </w:r>
            <w:r>
              <w:rPr>
                <w:sz w:val="28"/>
              </w:rPr>
              <w:t>за</w:t>
            </w:r>
            <w:r>
              <w:rPr>
                <w:spacing w:val="-67"/>
                <w:sz w:val="28"/>
              </w:rPr>
              <w:t xml:space="preserve"> </w:t>
            </w:r>
            <w:r>
              <w:rPr>
                <w:sz w:val="28"/>
              </w:rPr>
              <w:t>наявності)</w:t>
            </w:r>
          </w:p>
        </w:tc>
      </w:tr>
      <w:tr>
        <w:trPr>
          <w:trHeight w:val="1117" w:hRule="atLeast"/>
        </w:trPr>
        <w:tc>
          <w:tcPr>
            <w:tcW w:w="623" w:type="dxa"/>
            <w:tcBorders>
              <w:top w:val="single" w:sz="6" w:space="0" w:color="000000"/>
              <w:left w:val="single" w:sz="6" w:space="0" w:color="000000"/>
              <w:bottom w:val="single" w:sz="6" w:space="0" w:color="000000"/>
              <w:right w:val="single" w:sz="6" w:space="0" w:color="000000"/>
            </w:tcBorders>
          </w:tcPr>
          <w:p>
            <w:pPr>
              <w:pStyle w:val="TableParagraph"/>
              <w:spacing w:before="60" w:after="0"/>
              <w:ind w:left="0" w:right="44" w:hanging="0"/>
              <w:jc w:val="right"/>
              <w:rPr>
                <w:sz w:val="28"/>
              </w:rPr>
            </w:pPr>
            <w:r>
              <w:rPr>
                <w:sz w:val="28"/>
              </w:rPr>
              <w:t>14</w:t>
            </w:r>
          </w:p>
        </w:tc>
        <w:tc>
          <w:tcPr>
            <w:tcW w:w="3000" w:type="dxa"/>
            <w:gridSpan w:val="2"/>
            <w:tcBorders>
              <w:top w:val="single" w:sz="6" w:space="0" w:color="000000"/>
              <w:left w:val="single" w:sz="6" w:space="0" w:color="000000"/>
              <w:bottom w:val="single" w:sz="6" w:space="0" w:color="000000"/>
              <w:right w:val="single" w:sz="6" w:space="0" w:color="000000"/>
            </w:tcBorders>
          </w:tcPr>
          <w:p>
            <w:pPr>
              <w:pStyle w:val="TableParagraph"/>
              <w:spacing w:before="60" w:after="0"/>
              <w:ind w:left="60" w:right="0" w:hanging="0"/>
              <w:rPr>
                <w:sz w:val="28"/>
              </w:rPr>
            </w:pPr>
            <w:r>
              <w:rPr>
                <w:sz w:val="28"/>
              </w:rPr>
              <w:t>Способи</w:t>
            </w:r>
            <w:r>
              <w:rPr>
                <w:spacing w:val="-3"/>
                <w:sz w:val="28"/>
              </w:rPr>
              <w:t xml:space="preserve"> </w:t>
            </w:r>
            <w:r>
              <w:rPr>
                <w:sz w:val="28"/>
              </w:rPr>
              <w:t>отримання</w:t>
            </w:r>
            <w:r>
              <w:rPr>
                <w:spacing w:val="-2"/>
                <w:sz w:val="28"/>
              </w:rPr>
              <w:t xml:space="preserve"> </w:t>
            </w:r>
            <w:r>
              <w:rPr>
                <w:sz w:val="28"/>
              </w:rPr>
              <w:t>відповіді</w:t>
            </w:r>
            <w:r>
              <w:rPr>
                <w:spacing w:val="-3"/>
                <w:sz w:val="28"/>
              </w:rPr>
              <w:t xml:space="preserve"> </w:t>
            </w:r>
            <w:r>
              <w:rPr>
                <w:sz w:val="28"/>
              </w:rPr>
              <w:t>(результату)</w:t>
            </w:r>
          </w:p>
        </w:tc>
        <w:tc>
          <w:tcPr>
            <w:tcW w:w="6762" w:type="dxa"/>
            <w:gridSpan w:val="2"/>
            <w:tcBorders>
              <w:top w:val="single" w:sz="6" w:space="0" w:color="000000"/>
              <w:left w:val="single" w:sz="6" w:space="0" w:color="000000"/>
              <w:bottom w:val="single" w:sz="6" w:space="0" w:color="000000"/>
              <w:right w:val="single" w:sz="6" w:space="0" w:color="000000"/>
            </w:tcBorders>
          </w:tcPr>
          <w:p>
            <w:pPr>
              <w:pStyle w:val="TableParagraph"/>
              <w:widowControl/>
              <w:numPr>
                <w:ilvl w:val="0"/>
                <w:numId w:val="2"/>
              </w:numPr>
              <w:tabs>
                <w:tab w:val="clear" w:pos="709"/>
                <w:tab w:val="left" w:pos="1029" w:leader="none"/>
              </w:tabs>
              <w:suppressAutoHyphens w:val="true"/>
              <w:bidi w:val="0"/>
              <w:spacing w:lineRule="auto" w:line="240" w:before="60" w:after="0"/>
              <w:ind w:left="57" w:right="57" w:firstLine="57"/>
              <w:jc w:val="both"/>
              <w:rPr>
                <w:sz w:val="28"/>
              </w:rPr>
            </w:pPr>
            <w:r>
              <w:rPr>
                <w:sz w:val="28"/>
              </w:rPr>
              <w:t>Результат надання адміністративної послуги отримується в</w:t>
            </w:r>
            <w:r>
              <w:rPr>
                <w:rFonts w:eastAsia="Times New Roman" w:cs="Times New Roman"/>
                <w:bCs/>
                <w:sz w:val="28"/>
                <w:szCs w:val="20"/>
                <w:lang w:val="uk-UA" w:eastAsia="en-US" w:bidi="ar-SA"/>
              </w:rPr>
              <w:t xml:space="preserve"> управлінні соціальної та ветеранської політики</w:t>
            </w:r>
            <w:r>
              <w:rPr>
                <w:spacing w:val="1"/>
                <w:sz w:val="28"/>
              </w:rPr>
              <w:t xml:space="preserve"> або управлінні “Центр надання адміністративних послуг” </w:t>
            </w:r>
            <w:r>
              <w:rPr>
                <w:sz w:val="28"/>
              </w:rPr>
              <w:t>особисто</w:t>
            </w:r>
            <w:r>
              <w:rPr>
                <w:spacing w:val="1"/>
                <w:sz w:val="28"/>
              </w:rPr>
              <w:t xml:space="preserve"> </w:t>
            </w:r>
            <w:r>
              <w:rPr>
                <w:sz w:val="28"/>
              </w:rPr>
              <w:t>або</w:t>
            </w:r>
            <w:r>
              <w:rPr>
                <w:spacing w:val="1"/>
                <w:sz w:val="28"/>
              </w:rPr>
              <w:t xml:space="preserve"> </w:t>
            </w:r>
            <w:r>
              <w:rPr>
                <w:sz w:val="28"/>
              </w:rPr>
              <w:t>через</w:t>
            </w:r>
            <w:r>
              <w:rPr>
                <w:spacing w:val="1"/>
                <w:sz w:val="28"/>
              </w:rPr>
              <w:t xml:space="preserve"> </w:t>
            </w:r>
            <w:r>
              <w:rPr>
                <w:sz w:val="28"/>
              </w:rPr>
              <w:t>уповноважену особу.</w:t>
            </w:r>
          </w:p>
        </w:tc>
      </w:tr>
    </w:tbl>
    <w:p>
      <w:pPr>
        <w:pStyle w:val="Normal"/>
        <w:rPr/>
      </w:pPr>
      <w:r>
        <w:rPr/>
      </w:r>
    </w:p>
    <w:p>
      <w:pPr>
        <w:pStyle w:val="Normal"/>
        <w:widowControl w:val="false"/>
        <w:suppressAutoHyphens w:val="false"/>
        <w:snapToGrid w:val="false"/>
        <w:rPr>
          <w:rFonts w:ascii="Times New Roman" w:hAnsi="Times New Roman"/>
          <w:b/>
          <w:b/>
          <w:bCs w:val="false"/>
          <w:color w:val="000000"/>
          <w:sz w:val="20"/>
          <w:szCs w:val="20"/>
          <w:highlight w:val="white"/>
          <w:lang w:val="uk-UA"/>
        </w:rPr>
      </w:pPr>
      <w:r>
        <w:rPr>
          <w:b/>
          <w:bCs w:val="false"/>
          <w:color w:val="000000"/>
          <w:sz w:val="20"/>
          <w:szCs w:val="20"/>
          <w:highlight w:val="white"/>
          <w:lang w:val="uk-UA"/>
        </w:rPr>
        <w:t>*Графік прийому визначено суб'єктом надання адміністративної послуги</w:t>
      </w:r>
    </w:p>
    <w:sectPr>
      <w:type w:val="nextPage"/>
      <w:pgSz w:w="11906" w:h="16838"/>
      <w:pgMar w:left="1701" w:right="567" w:header="0" w:top="426" w:footer="0" w:bottom="776" w:gutter="0"/>
      <w:pgNumType w:fmt="decimal"/>
      <w:formProt w:val="false"/>
      <w:textDirection w:val="lrTb"/>
      <w:docGrid w:type="default" w:linePitch="600" w:charSpace="2457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Times New Roman">
    <w:charset w:val="cc"/>
    <w:family w:val="roman"/>
    <w:pitch w:val="variable"/>
  </w:font>
  <w:font w:name="Liberation Serif">
    <w:altName w:val="Times New Roman"/>
    <w:charset w:val="cc"/>
    <w:family w:val="swiss"/>
    <w:pitch w:val="variable"/>
  </w:font>
  <w:font w:name="Courier New">
    <w:charset w:val="cc"/>
    <w:family w:val="roman"/>
    <w:pitch w:val="variable"/>
  </w:font>
  <w:font w:name="Tahoma">
    <w:charset w:val="cc"/>
    <w:family w:val="roman"/>
    <w:pitch w:val="variable"/>
  </w:font>
  <w:font w:name="Liberation Sans">
    <w:altName w:val="Arial"/>
    <w:charset w:val="cc"/>
    <w:family w:val="roman"/>
    <w:pitch w:val="variable"/>
  </w:font>
  <w:font w:name="Arial">
    <w:charset w:val="cc"/>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85"/>
  <w:displayBackgroundShape/>
  <w:defaultTabStop w:val="709"/>
  <w:compat>
    <w:doNotExpandShiftReturn/>
  </w:compat>
  <w:autoHyphenation w:val="true"/>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Mangal"/>
        <w:szCs w:val="24"/>
        <w:lang w:val="ru-RU" w:eastAsia="zh-CN" w:bidi="hi-IN"/>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15f7e"/>
    <w:pPr>
      <w:widowControl/>
      <w:suppressAutoHyphens w:val="true"/>
      <w:bidi w:val="0"/>
      <w:spacing w:before="0" w:after="0"/>
      <w:jc w:val="left"/>
    </w:pPr>
    <w:rPr>
      <w:rFonts w:ascii="Times New Roman" w:hAnsi="Times New Roman" w:eastAsia="Times New Roman" w:cs="Times New Roman"/>
      <w:bCs/>
      <w:color w:val="auto"/>
      <w:kern w:val="0"/>
      <w:sz w:val="28"/>
      <w:szCs w:val="20"/>
      <w:lang w:val="ru-RU" w:eastAsia="zh-CN" w:bidi="ar-SA"/>
    </w:rPr>
  </w:style>
  <w:style w:type="paragraph" w:styleId="1">
    <w:name w:val="Heading 1"/>
    <w:basedOn w:val="Style21"/>
    <w:next w:val="Style22"/>
    <w:qFormat/>
    <w:pPr>
      <w:numPr>
        <w:ilvl w:val="0"/>
        <w:numId w:val="1"/>
      </w:numPr>
      <w:spacing w:before="240" w:after="120"/>
      <w:outlineLvl w:val="0"/>
    </w:pPr>
    <w:rPr>
      <w:rFonts w:ascii="Liberation Serif" w:hAnsi="Liberation Serif" w:eastAsia="NSimSun" w:cs="Mangal"/>
      <w:b/>
      <w:bCs/>
      <w:sz w:val="48"/>
      <w:szCs w:val="48"/>
    </w:rPr>
  </w:style>
  <w:style w:type="character" w:styleId="DefaultParagraphFont" w:default="1">
    <w:name w:val="Default Paragraph Font"/>
    <w:uiPriority w:val="1"/>
    <w:semiHidden/>
    <w:unhideWhenUsed/>
    <w:qFormat/>
    <w:rPr/>
  </w:style>
  <w:style w:type="character" w:styleId="WW8Num1z0" w:customStyle="1">
    <w:name w:val="WW8Num1z0"/>
    <w:qFormat/>
    <w:rsid w:val="00615f7e"/>
    <w:rPr/>
  </w:style>
  <w:style w:type="character" w:styleId="WW8Num1z1" w:customStyle="1">
    <w:name w:val="WW8Num1z1"/>
    <w:qFormat/>
    <w:rsid w:val="00615f7e"/>
    <w:rPr/>
  </w:style>
  <w:style w:type="character" w:styleId="WW8Num1z2" w:customStyle="1">
    <w:name w:val="WW8Num1z2"/>
    <w:qFormat/>
    <w:rsid w:val="00615f7e"/>
    <w:rPr/>
  </w:style>
  <w:style w:type="character" w:styleId="WW8Num1z3" w:customStyle="1">
    <w:name w:val="WW8Num1z3"/>
    <w:qFormat/>
    <w:rsid w:val="00615f7e"/>
    <w:rPr/>
  </w:style>
  <w:style w:type="character" w:styleId="WW8Num1z4" w:customStyle="1">
    <w:name w:val="WW8Num1z4"/>
    <w:qFormat/>
    <w:rsid w:val="00615f7e"/>
    <w:rPr/>
  </w:style>
  <w:style w:type="character" w:styleId="WW8Num1z5" w:customStyle="1">
    <w:name w:val="WW8Num1z5"/>
    <w:qFormat/>
    <w:rsid w:val="00615f7e"/>
    <w:rPr/>
  </w:style>
  <w:style w:type="character" w:styleId="WW8Num1z6" w:customStyle="1">
    <w:name w:val="WW8Num1z6"/>
    <w:qFormat/>
    <w:rsid w:val="00615f7e"/>
    <w:rPr/>
  </w:style>
  <w:style w:type="character" w:styleId="WW8Num1z7" w:customStyle="1">
    <w:name w:val="WW8Num1z7"/>
    <w:qFormat/>
    <w:rsid w:val="00615f7e"/>
    <w:rPr/>
  </w:style>
  <w:style w:type="character" w:styleId="WW8Num1z8" w:customStyle="1">
    <w:name w:val="WW8Num1z8"/>
    <w:qFormat/>
    <w:rsid w:val="00615f7e"/>
    <w:rPr/>
  </w:style>
  <w:style w:type="character" w:styleId="WW8Num2z0" w:customStyle="1">
    <w:name w:val="WW8Num2z0"/>
    <w:qFormat/>
    <w:rsid w:val="00615f7e"/>
    <w:rPr/>
  </w:style>
  <w:style w:type="character" w:styleId="WW8Num2z1" w:customStyle="1">
    <w:name w:val="WW8Num2z1"/>
    <w:qFormat/>
    <w:rsid w:val="00615f7e"/>
    <w:rPr/>
  </w:style>
  <w:style w:type="character" w:styleId="WW8Num2z2" w:customStyle="1">
    <w:name w:val="WW8Num2z2"/>
    <w:qFormat/>
    <w:rsid w:val="00615f7e"/>
    <w:rPr/>
  </w:style>
  <w:style w:type="character" w:styleId="WW8Num2z3" w:customStyle="1">
    <w:name w:val="WW8Num2z3"/>
    <w:qFormat/>
    <w:rsid w:val="00615f7e"/>
    <w:rPr/>
  </w:style>
  <w:style w:type="character" w:styleId="WW8Num2z4" w:customStyle="1">
    <w:name w:val="WW8Num2z4"/>
    <w:qFormat/>
    <w:rsid w:val="00615f7e"/>
    <w:rPr/>
  </w:style>
  <w:style w:type="character" w:styleId="WW8Num2z5" w:customStyle="1">
    <w:name w:val="WW8Num2z5"/>
    <w:qFormat/>
    <w:rsid w:val="00615f7e"/>
    <w:rPr/>
  </w:style>
  <w:style w:type="character" w:styleId="WW8Num2z6" w:customStyle="1">
    <w:name w:val="WW8Num2z6"/>
    <w:qFormat/>
    <w:rsid w:val="00615f7e"/>
    <w:rPr/>
  </w:style>
  <w:style w:type="character" w:styleId="WW8Num2z7" w:customStyle="1">
    <w:name w:val="WW8Num2z7"/>
    <w:qFormat/>
    <w:rsid w:val="00615f7e"/>
    <w:rPr/>
  </w:style>
  <w:style w:type="character" w:styleId="WW8Num2z8" w:customStyle="1">
    <w:name w:val="WW8Num2z8"/>
    <w:qFormat/>
    <w:rsid w:val="00615f7e"/>
    <w:rPr/>
  </w:style>
  <w:style w:type="character" w:styleId="4" w:customStyle="1">
    <w:name w:val="Основной шрифт абзаца4"/>
    <w:qFormat/>
    <w:rsid w:val="00615f7e"/>
    <w:rPr/>
  </w:style>
  <w:style w:type="character" w:styleId="3" w:customStyle="1">
    <w:name w:val="Основной шрифт абзаца3"/>
    <w:qFormat/>
    <w:rsid w:val="00615f7e"/>
    <w:rPr/>
  </w:style>
  <w:style w:type="character" w:styleId="2" w:customStyle="1">
    <w:name w:val="Основной шрифт абзаца2"/>
    <w:qFormat/>
    <w:rsid w:val="00615f7e"/>
    <w:rPr/>
  </w:style>
  <w:style w:type="character" w:styleId="AbsatzStandardschriftart" w:customStyle="1">
    <w:name w:val="Absatz-Standardschriftart"/>
    <w:qFormat/>
    <w:rsid w:val="00615f7e"/>
    <w:rPr/>
  </w:style>
  <w:style w:type="character" w:styleId="WWAbsatzStandardschriftart" w:customStyle="1">
    <w:name w:val="WW-Absatz-Standardschriftart"/>
    <w:qFormat/>
    <w:rsid w:val="00615f7e"/>
    <w:rPr/>
  </w:style>
  <w:style w:type="character" w:styleId="WWAbsatzStandardschriftart1" w:customStyle="1">
    <w:name w:val="WW-Absatz-Standardschriftart1"/>
    <w:qFormat/>
    <w:rsid w:val="00615f7e"/>
    <w:rPr/>
  </w:style>
  <w:style w:type="character" w:styleId="WWAbsatzStandardschriftart11" w:customStyle="1">
    <w:name w:val="WW-Absatz-Standardschriftart11"/>
    <w:qFormat/>
    <w:rsid w:val="00615f7e"/>
    <w:rPr/>
  </w:style>
  <w:style w:type="character" w:styleId="WWAbsatzStandardschriftart111" w:customStyle="1">
    <w:name w:val="WW-Absatz-Standardschriftart111"/>
    <w:qFormat/>
    <w:rsid w:val="00615f7e"/>
    <w:rPr/>
  </w:style>
  <w:style w:type="character" w:styleId="WWAbsatzStandardschriftart1111" w:customStyle="1">
    <w:name w:val="WW-Absatz-Standardschriftart1111"/>
    <w:qFormat/>
    <w:rsid w:val="00615f7e"/>
    <w:rPr/>
  </w:style>
  <w:style w:type="character" w:styleId="WWAbsatzStandardschriftart11111" w:customStyle="1">
    <w:name w:val="WW-Absatz-Standardschriftart11111"/>
    <w:qFormat/>
    <w:rsid w:val="00615f7e"/>
    <w:rPr/>
  </w:style>
  <w:style w:type="character" w:styleId="WWAbsatzStandardschriftart111111" w:customStyle="1">
    <w:name w:val="WW-Absatz-Standardschriftart111111"/>
    <w:qFormat/>
    <w:rsid w:val="00615f7e"/>
    <w:rPr/>
  </w:style>
  <w:style w:type="character" w:styleId="WWAbsatzStandardschriftart1111111" w:customStyle="1">
    <w:name w:val="WW-Absatz-Standardschriftart1111111"/>
    <w:qFormat/>
    <w:rsid w:val="00615f7e"/>
    <w:rPr/>
  </w:style>
  <w:style w:type="character" w:styleId="WWAbsatzStandardschriftart11111111" w:customStyle="1">
    <w:name w:val="WW-Absatz-Standardschriftart11111111"/>
    <w:qFormat/>
    <w:rsid w:val="00615f7e"/>
    <w:rPr/>
  </w:style>
  <w:style w:type="character" w:styleId="WWAbsatzStandardschriftart111111111" w:customStyle="1">
    <w:name w:val="WW-Absatz-Standardschriftart111111111"/>
    <w:qFormat/>
    <w:rsid w:val="00615f7e"/>
    <w:rPr/>
  </w:style>
  <w:style w:type="character" w:styleId="WWAbsatzStandardschriftart1111111111" w:customStyle="1">
    <w:name w:val="WW-Absatz-Standardschriftart1111111111"/>
    <w:qFormat/>
    <w:rsid w:val="00615f7e"/>
    <w:rPr/>
  </w:style>
  <w:style w:type="character" w:styleId="WWAbsatzStandardschriftart11111111111" w:customStyle="1">
    <w:name w:val="WW-Absatz-Standardschriftart11111111111"/>
    <w:qFormat/>
    <w:rsid w:val="00615f7e"/>
    <w:rPr/>
  </w:style>
  <w:style w:type="character" w:styleId="WWAbsatzStandardschriftart111111111111" w:customStyle="1">
    <w:name w:val="WW-Absatz-Standardschriftart111111111111"/>
    <w:qFormat/>
    <w:rsid w:val="00615f7e"/>
    <w:rPr/>
  </w:style>
  <w:style w:type="character" w:styleId="WWAbsatzStandardschriftart1111111111111" w:customStyle="1">
    <w:name w:val="WW-Absatz-Standardschriftart1111111111111"/>
    <w:qFormat/>
    <w:rsid w:val="00615f7e"/>
    <w:rPr/>
  </w:style>
  <w:style w:type="character" w:styleId="WWAbsatzStandardschriftart11111111111111" w:customStyle="1">
    <w:name w:val="WW-Absatz-Standardschriftart11111111111111"/>
    <w:qFormat/>
    <w:rsid w:val="00615f7e"/>
    <w:rPr/>
  </w:style>
  <w:style w:type="character" w:styleId="WWAbsatzStandardschriftart111111111111111" w:customStyle="1">
    <w:name w:val="WW-Absatz-Standardschriftart111111111111111"/>
    <w:qFormat/>
    <w:rsid w:val="00615f7e"/>
    <w:rPr/>
  </w:style>
  <w:style w:type="character" w:styleId="WWAbsatzStandardschriftart1111111111111111" w:customStyle="1">
    <w:name w:val="WW-Absatz-Standardschriftart1111111111111111"/>
    <w:qFormat/>
    <w:rsid w:val="00615f7e"/>
    <w:rPr/>
  </w:style>
  <w:style w:type="character" w:styleId="WWAbsatzStandardschriftart11111111111111111" w:customStyle="1">
    <w:name w:val="WW-Absatz-Standardschriftart11111111111111111"/>
    <w:qFormat/>
    <w:rsid w:val="00615f7e"/>
    <w:rPr/>
  </w:style>
  <w:style w:type="character" w:styleId="WWAbsatzStandardschriftart111111111111111111" w:customStyle="1">
    <w:name w:val="WW-Absatz-Standardschriftart111111111111111111"/>
    <w:qFormat/>
    <w:rsid w:val="00615f7e"/>
    <w:rPr/>
  </w:style>
  <w:style w:type="character" w:styleId="WWAbsatzStandardschriftart1111111111111111111" w:customStyle="1">
    <w:name w:val="WW-Absatz-Standardschriftart1111111111111111111"/>
    <w:qFormat/>
    <w:rsid w:val="00615f7e"/>
    <w:rPr/>
  </w:style>
  <w:style w:type="character" w:styleId="WWAbsatzStandardschriftart11111111111111111111" w:customStyle="1">
    <w:name w:val="WW-Absatz-Standardschriftart11111111111111111111"/>
    <w:qFormat/>
    <w:rsid w:val="00615f7e"/>
    <w:rPr/>
  </w:style>
  <w:style w:type="character" w:styleId="WWAbsatzStandardschriftart111111111111111111111" w:customStyle="1">
    <w:name w:val="WW-Absatz-Standardschriftart111111111111111111111"/>
    <w:qFormat/>
    <w:rsid w:val="00615f7e"/>
    <w:rPr/>
  </w:style>
  <w:style w:type="character" w:styleId="WWAbsatzStandardschriftart1111111111111111111111" w:customStyle="1">
    <w:name w:val="WW-Absatz-Standardschriftart1111111111111111111111"/>
    <w:qFormat/>
    <w:rsid w:val="00615f7e"/>
    <w:rPr/>
  </w:style>
  <w:style w:type="character" w:styleId="11" w:customStyle="1">
    <w:name w:val="Основной шрифт абзаца1"/>
    <w:qFormat/>
    <w:rsid w:val="00615f7e"/>
    <w:rPr/>
  </w:style>
  <w:style w:type="character" w:styleId="Style13">
    <w:name w:val="Интернет-ссылка"/>
    <w:basedOn w:val="DefaultParagraphFont"/>
    <w:uiPriority w:val="99"/>
    <w:semiHidden/>
    <w:unhideWhenUsed/>
    <w:rsid w:val="00b65a62"/>
    <w:rPr>
      <w:color w:val="0000FF"/>
      <w:u w:val="single"/>
    </w:rPr>
  </w:style>
  <w:style w:type="character" w:styleId="Pagenumber">
    <w:name w:val="page number"/>
    <w:basedOn w:val="11"/>
    <w:qFormat/>
    <w:rsid w:val="00615f7e"/>
    <w:rPr/>
  </w:style>
  <w:style w:type="character" w:styleId="HTML" w:customStyle="1">
    <w:name w:val="Стандартный HTML Знак"/>
    <w:basedOn w:val="3"/>
    <w:qFormat/>
    <w:rsid w:val="00615f7e"/>
    <w:rPr>
      <w:rFonts w:ascii="Courier New" w:hAnsi="Courier New" w:cs="Courier New"/>
    </w:rPr>
  </w:style>
  <w:style w:type="character" w:styleId="Style14" w:customStyle="1">
    <w:name w:val="Символ нумерации"/>
    <w:qFormat/>
    <w:rsid w:val="00615f7e"/>
    <w:rPr/>
  </w:style>
  <w:style w:type="character" w:styleId="WW8Num3z0" w:customStyle="1">
    <w:name w:val="WW8Num3z0"/>
    <w:qFormat/>
    <w:rsid w:val="00615f7e"/>
    <w:rPr>
      <w:rFonts w:ascii="Times New Roman" w:hAnsi="Times New Roman" w:cs="Times New Roman"/>
      <w:b w:val="false"/>
    </w:rPr>
  </w:style>
  <w:style w:type="character" w:styleId="WW8Num3z1" w:customStyle="1">
    <w:name w:val="WW8Num3z1"/>
    <w:qFormat/>
    <w:rsid w:val="00615f7e"/>
    <w:rPr/>
  </w:style>
  <w:style w:type="character" w:styleId="WW8Num3z2" w:customStyle="1">
    <w:name w:val="WW8Num3z2"/>
    <w:qFormat/>
    <w:rsid w:val="00615f7e"/>
    <w:rPr/>
  </w:style>
  <w:style w:type="character" w:styleId="WW8Num3z3" w:customStyle="1">
    <w:name w:val="WW8Num3z3"/>
    <w:qFormat/>
    <w:rsid w:val="00615f7e"/>
    <w:rPr/>
  </w:style>
  <w:style w:type="character" w:styleId="WW8Num3z4" w:customStyle="1">
    <w:name w:val="WW8Num3z4"/>
    <w:qFormat/>
    <w:rsid w:val="00615f7e"/>
    <w:rPr/>
  </w:style>
  <w:style w:type="character" w:styleId="WW8Num3z5" w:customStyle="1">
    <w:name w:val="WW8Num3z5"/>
    <w:qFormat/>
    <w:rsid w:val="00615f7e"/>
    <w:rPr/>
  </w:style>
  <w:style w:type="character" w:styleId="WW8Num3z6" w:customStyle="1">
    <w:name w:val="WW8Num3z6"/>
    <w:qFormat/>
    <w:rsid w:val="00615f7e"/>
    <w:rPr/>
  </w:style>
  <w:style w:type="character" w:styleId="WW8Num3z7" w:customStyle="1">
    <w:name w:val="WW8Num3z7"/>
    <w:qFormat/>
    <w:rsid w:val="00615f7e"/>
    <w:rPr/>
  </w:style>
  <w:style w:type="character" w:styleId="WW8Num3z8" w:customStyle="1">
    <w:name w:val="WW8Num3z8"/>
    <w:qFormat/>
    <w:rsid w:val="00615f7e"/>
    <w:rPr/>
  </w:style>
  <w:style w:type="character" w:styleId="Style15" w:customStyle="1">
    <w:name w:val="Верхний колонтитул Знак"/>
    <w:basedOn w:val="DefaultParagraphFont"/>
    <w:qFormat/>
    <w:rsid w:val="00615f7e"/>
    <w:rPr>
      <w:sz w:val="24"/>
      <w:szCs w:val="24"/>
      <w:lang w:val="pl-PL"/>
    </w:rPr>
  </w:style>
  <w:style w:type="character" w:styleId="Style16" w:customStyle="1">
    <w:name w:val="Выделение жирным"/>
    <w:qFormat/>
    <w:rsid w:val="00615f7e"/>
    <w:rPr>
      <w:b/>
      <w:bCs/>
    </w:rPr>
  </w:style>
  <w:style w:type="character" w:styleId="12" w:customStyle="1">
    <w:name w:val="Верхній колонтитул Знак1"/>
    <w:basedOn w:val="DefaultParagraphFont"/>
    <w:link w:val="a7"/>
    <w:qFormat/>
    <w:rsid w:val="00391b79"/>
    <w:rPr>
      <w:rFonts w:ascii="Times New Roman" w:hAnsi="Times New Roman" w:eastAsia="Times New Roman" w:cs="Times New Roman"/>
      <w:sz w:val="24"/>
      <w:lang w:val="pl-PL" w:bidi="ar-SA"/>
    </w:rPr>
  </w:style>
  <w:style w:type="character" w:styleId="Style17" w:customStyle="1">
    <w:name w:val="Верхній колонтитул Знак"/>
    <w:qFormat/>
    <w:rPr>
      <w:rFonts w:ascii="Times New Roman" w:hAnsi="Times New Roman" w:eastAsia="Times New Roman" w:cs="Times New Roman"/>
      <w:sz w:val="28"/>
      <w:szCs w:val="28"/>
    </w:rPr>
  </w:style>
  <w:style w:type="character" w:styleId="Style18" w:customStyle="1">
    <w:name w:val="Текст у виносці Знак"/>
    <w:qFormat/>
    <w:rPr>
      <w:rFonts w:ascii="Tahoma" w:hAnsi="Tahoma" w:eastAsia="Times New Roman" w:cs="Tahoma"/>
      <w:sz w:val="16"/>
      <w:szCs w:val="16"/>
    </w:rPr>
  </w:style>
  <w:style w:type="character" w:styleId="Style19" w:customStyle="1">
    <w:name w:val="Нижній колонтитул Знак"/>
    <w:qFormat/>
    <w:rPr>
      <w:rFonts w:ascii="Times New Roman" w:hAnsi="Times New Roman" w:eastAsia="Times New Roman" w:cs="Times New Roman"/>
      <w:sz w:val="28"/>
      <w:szCs w:val="28"/>
    </w:rPr>
  </w:style>
  <w:style w:type="character" w:styleId="Style20">
    <w:name w:val="Посещённая гиперссылка"/>
    <w:rPr>
      <w:color w:val="800000"/>
      <w:u w:val="single"/>
      <w:lang w:val="zxx" w:eastAsia="zxx" w:bidi="zxx"/>
    </w:rPr>
  </w:style>
  <w:style w:type="paragraph" w:styleId="Style21">
    <w:name w:val="Заголовок"/>
    <w:basedOn w:val="Normal"/>
    <w:next w:val="Style22"/>
    <w:qFormat/>
    <w:pPr>
      <w:keepNext w:val="true"/>
      <w:spacing w:before="240" w:after="120"/>
    </w:pPr>
    <w:rPr>
      <w:rFonts w:ascii="Liberation Sans" w:hAnsi="Liberation Sans" w:eastAsia="Microsoft YaHei" w:cs="Mangal"/>
      <w:sz w:val="28"/>
      <w:szCs w:val="28"/>
    </w:rPr>
  </w:style>
  <w:style w:type="paragraph" w:styleId="Style22">
    <w:name w:val="Body Text"/>
    <w:basedOn w:val="Normal"/>
    <w:rsid w:val="00615f7e"/>
    <w:pPr>
      <w:widowControl w:val="false"/>
      <w:jc w:val="both"/>
    </w:pPr>
    <w:rPr>
      <w:lang w:val="uk-UA"/>
    </w:rPr>
  </w:style>
  <w:style w:type="paragraph" w:styleId="Style23">
    <w:name w:val="List"/>
    <w:basedOn w:val="Style22"/>
    <w:rsid w:val="00615f7e"/>
    <w:pPr/>
    <w:rPr>
      <w:rFonts w:cs="Tahoma"/>
    </w:rPr>
  </w:style>
  <w:style w:type="paragraph" w:styleId="Style24">
    <w:name w:val="Caption"/>
    <w:basedOn w:val="Normal"/>
    <w:qFormat/>
    <w:pPr>
      <w:suppressLineNumbers/>
      <w:spacing w:before="120" w:after="120"/>
    </w:pPr>
    <w:rPr>
      <w:rFonts w:cs="Mangal"/>
      <w:i/>
      <w:iCs/>
      <w:sz w:val="24"/>
      <w:szCs w:val="24"/>
    </w:rPr>
  </w:style>
  <w:style w:type="paragraph" w:styleId="Style25">
    <w:name w:val="Указатель"/>
    <w:basedOn w:val="Normal"/>
    <w:qFormat/>
    <w:pPr>
      <w:suppressLineNumbers/>
    </w:pPr>
    <w:rPr>
      <w:rFonts w:cs="Mangal"/>
    </w:rPr>
  </w:style>
  <w:style w:type="paragraph" w:styleId="Style26">
    <w:name w:val="Title"/>
    <w:basedOn w:val="Normal"/>
    <w:next w:val="Style22"/>
    <w:qFormat/>
    <w:pPr>
      <w:keepNext w:val="true"/>
      <w:spacing w:before="240" w:after="120"/>
    </w:pPr>
    <w:rPr>
      <w:rFonts w:ascii="Liberation Sans" w:hAnsi="Liberation Sans" w:eastAsia="Microsoft YaHei" w:cs="Lucida Sans"/>
      <w:szCs w:val="28"/>
    </w:rPr>
  </w:style>
  <w:style w:type="paragraph" w:styleId="13" w:customStyle="1">
    <w:name w:val="Название объекта1"/>
    <w:basedOn w:val="Normal"/>
    <w:qFormat/>
    <w:rsid w:val="00615f7e"/>
    <w:pPr>
      <w:suppressLineNumbers/>
      <w:spacing w:before="120" w:after="120"/>
    </w:pPr>
    <w:rPr>
      <w:rFonts w:cs="Mangal"/>
      <w:i/>
      <w:iCs/>
      <w:sz w:val="24"/>
      <w:szCs w:val="24"/>
    </w:rPr>
  </w:style>
  <w:style w:type="paragraph" w:styleId="Indexheading">
    <w:name w:val="index heading"/>
    <w:basedOn w:val="Normal"/>
    <w:qFormat/>
    <w:rsid w:val="00615f7e"/>
    <w:pPr>
      <w:suppressLineNumbers/>
    </w:pPr>
    <w:rPr>
      <w:rFonts w:cs="Mangal"/>
    </w:rPr>
  </w:style>
  <w:style w:type="paragraph" w:styleId="Style27" w:customStyle="1">
    <w:name w:val="Покажчик"/>
    <w:basedOn w:val="Normal"/>
    <w:qFormat/>
    <w:rsid w:val="00615f7e"/>
    <w:pPr>
      <w:suppressLineNumbers/>
    </w:pPr>
    <w:rPr>
      <w:rFonts w:cs="Arial"/>
    </w:rPr>
  </w:style>
  <w:style w:type="paragraph" w:styleId="111" w:customStyle="1">
    <w:name w:val="Заголовок 11"/>
    <w:basedOn w:val="14"/>
    <w:next w:val="Style22"/>
    <w:qFormat/>
    <w:rsid w:val="00615f7e"/>
    <w:pPr>
      <w:outlineLvl w:val="0"/>
    </w:pPr>
    <w:rPr>
      <w:rFonts w:ascii="Liberation Serif;Times New Roma" w:hAnsi="Liberation Serif;Times New Roma" w:eastAsia="NSimSun" w:cs="Mangal"/>
      <w:b/>
      <w:sz w:val="48"/>
      <w:szCs w:val="48"/>
    </w:rPr>
  </w:style>
  <w:style w:type="paragraph" w:styleId="31" w:customStyle="1">
    <w:name w:val="Заголовок 31"/>
    <w:basedOn w:val="14"/>
    <w:next w:val="Style22"/>
    <w:qFormat/>
    <w:rsid w:val="00615f7e"/>
    <w:pPr>
      <w:spacing w:before="140" w:after="0"/>
      <w:outlineLvl w:val="2"/>
    </w:pPr>
    <w:rPr>
      <w:rFonts w:ascii="Liberation Serif;Times New Roma" w:hAnsi="Liberation Serif;Times New Roma" w:eastAsia="NSimSun" w:cs="Mangal"/>
      <w:b/>
    </w:rPr>
  </w:style>
  <w:style w:type="paragraph" w:styleId="14" w:customStyle="1">
    <w:name w:val="Заголовок1"/>
    <w:basedOn w:val="Normal"/>
    <w:next w:val="Style22"/>
    <w:qFormat/>
    <w:rsid w:val="00615f7e"/>
    <w:pPr>
      <w:keepNext w:val="true"/>
      <w:spacing w:before="240" w:after="120"/>
    </w:pPr>
    <w:rPr>
      <w:rFonts w:ascii="Arial" w:hAnsi="Arial" w:eastAsia="Arial Unicode MS" w:cs="Tahoma"/>
      <w:szCs w:val="28"/>
    </w:rPr>
  </w:style>
  <w:style w:type="paragraph" w:styleId="41" w:customStyle="1">
    <w:name w:val="Название4"/>
    <w:basedOn w:val="Normal"/>
    <w:qFormat/>
    <w:rsid w:val="00615f7e"/>
    <w:pPr>
      <w:suppressLineNumbers/>
      <w:spacing w:before="120" w:after="120"/>
    </w:pPr>
    <w:rPr>
      <w:rFonts w:cs="Arial"/>
      <w:i/>
      <w:iCs/>
      <w:sz w:val="24"/>
      <w:szCs w:val="24"/>
    </w:rPr>
  </w:style>
  <w:style w:type="paragraph" w:styleId="42" w:customStyle="1">
    <w:name w:val="Указатель4"/>
    <w:basedOn w:val="Normal"/>
    <w:qFormat/>
    <w:rsid w:val="00615f7e"/>
    <w:pPr>
      <w:suppressLineNumbers/>
    </w:pPr>
    <w:rPr>
      <w:rFonts w:cs="Arial"/>
    </w:rPr>
  </w:style>
  <w:style w:type="paragraph" w:styleId="32" w:customStyle="1">
    <w:name w:val="Название3"/>
    <w:basedOn w:val="Normal"/>
    <w:qFormat/>
    <w:rsid w:val="00615f7e"/>
    <w:pPr>
      <w:suppressLineNumbers/>
      <w:spacing w:before="120" w:after="120"/>
    </w:pPr>
    <w:rPr>
      <w:rFonts w:cs="Mangal;Liberation Mono"/>
      <w:i/>
      <w:iCs/>
      <w:sz w:val="24"/>
      <w:szCs w:val="24"/>
    </w:rPr>
  </w:style>
  <w:style w:type="paragraph" w:styleId="33" w:customStyle="1">
    <w:name w:val="Указатель3"/>
    <w:basedOn w:val="Normal"/>
    <w:qFormat/>
    <w:rsid w:val="00615f7e"/>
    <w:pPr>
      <w:suppressLineNumbers/>
    </w:pPr>
    <w:rPr>
      <w:rFonts w:cs="Mangal;Liberation Mono"/>
    </w:rPr>
  </w:style>
  <w:style w:type="paragraph" w:styleId="21" w:customStyle="1">
    <w:name w:val="Название2"/>
    <w:basedOn w:val="Normal"/>
    <w:qFormat/>
    <w:rsid w:val="00615f7e"/>
    <w:pPr>
      <w:suppressLineNumbers/>
      <w:spacing w:before="120" w:after="120"/>
    </w:pPr>
    <w:rPr>
      <w:rFonts w:cs="Mangal;Liberation Mono"/>
      <w:i/>
      <w:iCs/>
      <w:sz w:val="24"/>
      <w:szCs w:val="24"/>
    </w:rPr>
  </w:style>
  <w:style w:type="paragraph" w:styleId="22" w:customStyle="1">
    <w:name w:val="Указатель2"/>
    <w:basedOn w:val="Normal"/>
    <w:qFormat/>
    <w:rsid w:val="00615f7e"/>
    <w:pPr>
      <w:suppressLineNumbers/>
    </w:pPr>
    <w:rPr>
      <w:rFonts w:cs="Mangal;Liberation Mono"/>
    </w:rPr>
  </w:style>
  <w:style w:type="paragraph" w:styleId="15" w:customStyle="1">
    <w:name w:val="Название1"/>
    <w:basedOn w:val="Normal"/>
    <w:qFormat/>
    <w:rsid w:val="00615f7e"/>
    <w:pPr>
      <w:suppressLineNumbers/>
      <w:spacing w:before="120" w:after="120"/>
    </w:pPr>
    <w:rPr>
      <w:rFonts w:cs="Tahoma"/>
      <w:i/>
      <w:iCs/>
      <w:sz w:val="24"/>
      <w:szCs w:val="24"/>
    </w:rPr>
  </w:style>
  <w:style w:type="paragraph" w:styleId="16" w:customStyle="1">
    <w:name w:val="Указатель1"/>
    <w:basedOn w:val="Normal"/>
    <w:qFormat/>
    <w:rsid w:val="00615f7e"/>
    <w:pPr>
      <w:suppressLineNumbers/>
    </w:pPr>
    <w:rPr>
      <w:rFonts w:cs="Tahoma"/>
    </w:rPr>
  </w:style>
  <w:style w:type="paragraph" w:styleId="Style28" w:customStyle="1">
    <w:name w:val="Верхний и нижний колонтитулы"/>
    <w:basedOn w:val="Normal"/>
    <w:qFormat/>
    <w:rsid w:val="00615f7e"/>
    <w:pPr>
      <w:suppressLineNumbers/>
      <w:tabs>
        <w:tab w:val="clear" w:pos="709"/>
        <w:tab w:val="center" w:pos="4819" w:leader="none"/>
        <w:tab w:val="right" w:pos="9638" w:leader="none"/>
      </w:tabs>
    </w:pPr>
    <w:rPr/>
  </w:style>
  <w:style w:type="paragraph" w:styleId="17" w:customStyle="1">
    <w:name w:val="Верхний колонтитул1"/>
    <w:basedOn w:val="Normal"/>
    <w:qFormat/>
    <w:rsid w:val="00615f7e"/>
    <w:pPr>
      <w:tabs>
        <w:tab w:val="clear" w:pos="709"/>
        <w:tab w:val="center" w:pos="4536" w:leader="none"/>
        <w:tab w:val="right" w:pos="9072" w:leader="none"/>
      </w:tabs>
    </w:pPr>
    <w:rPr>
      <w:bCs w:val="false"/>
      <w:sz w:val="24"/>
      <w:szCs w:val="24"/>
      <w:lang w:val="pl-PL"/>
    </w:rPr>
  </w:style>
  <w:style w:type="paragraph" w:styleId="18" w:customStyle="1">
    <w:name w:val="Нижний колонтитул1"/>
    <w:basedOn w:val="Normal"/>
    <w:qFormat/>
    <w:rsid w:val="00615f7e"/>
    <w:pPr>
      <w:tabs>
        <w:tab w:val="clear" w:pos="709"/>
        <w:tab w:val="center" w:pos="4536" w:leader="none"/>
        <w:tab w:val="right" w:pos="9072" w:leader="none"/>
      </w:tabs>
    </w:pPr>
    <w:rPr>
      <w:bCs w:val="false"/>
      <w:sz w:val="24"/>
      <w:szCs w:val="24"/>
      <w:lang w:val="pl-PL"/>
    </w:rPr>
  </w:style>
  <w:style w:type="paragraph" w:styleId="BalloonText">
    <w:name w:val="Balloon Text"/>
    <w:basedOn w:val="Normal"/>
    <w:qFormat/>
    <w:rsid w:val="00615f7e"/>
    <w:pPr/>
    <w:rPr>
      <w:rFonts w:ascii="Tahoma" w:hAnsi="Tahoma" w:cs="Tahoma"/>
      <w:sz w:val="16"/>
      <w:szCs w:val="16"/>
    </w:rPr>
  </w:style>
  <w:style w:type="paragraph" w:styleId="Style29" w:customStyle="1">
    <w:name w:val="Содержимое врезки"/>
    <w:basedOn w:val="Style22"/>
    <w:qFormat/>
    <w:rsid w:val="00615f7e"/>
    <w:pPr/>
    <w:rPr/>
  </w:style>
  <w:style w:type="paragraph" w:styleId="Style30" w:customStyle="1">
    <w:name w:val="Содержимое таблицы"/>
    <w:basedOn w:val="Normal"/>
    <w:qFormat/>
    <w:rsid w:val="00615f7e"/>
    <w:pPr>
      <w:suppressLineNumbers/>
    </w:pPr>
    <w:rPr/>
  </w:style>
  <w:style w:type="paragraph" w:styleId="Style31" w:customStyle="1">
    <w:name w:val="Заголовок таблицы"/>
    <w:basedOn w:val="Style30"/>
    <w:qFormat/>
    <w:rsid w:val="00615f7e"/>
    <w:pPr>
      <w:jc w:val="center"/>
    </w:pPr>
    <w:rPr>
      <w:b/>
    </w:rPr>
  </w:style>
  <w:style w:type="paragraph" w:styleId="HTMLPreformatted">
    <w:name w:val="HTML Preformatted"/>
    <w:basedOn w:val="Normal"/>
    <w:qFormat/>
    <w:rsid w:val="00615f7e"/>
    <w:pPr>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pPr>
    <w:rPr>
      <w:rFonts w:ascii="Courier New" w:hAnsi="Courier New" w:cs="Courier New"/>
      <w:bCs w:val="false"/>
      <w:sz w:val="20"/>
    </w:rPr>
  </w:style>
  <w:style w:type="paragraph" w:styleId="ListParagraph">
    <w:name w:val="List Paragraph"/>
    <w:basedOn w:val="Normal"/>
    <w:qFormat/>
    <w:rsid w:val="00615f7e"/>
    <w:pPr>
      <w:ind w:left="720" w:hanging="0"/>
    </w:pPr>
    <w:rPr/>
  </w:style>
  <w:style w:type="paragraph" w:styleId="Style32" w:customStyle="1">
    <w:name w:val="Вміст рамки"/>
    <w:basedOn w:val="Normal"/>
    <w:qFormat/>
    <w:rsid w:val="00615f7e"/>
    <w:pPr/>
    <w:rPr/>
  </w:style>
  <w:style w:type="paragraph" w:styleId="Style33" w:customStyle="1">
    <w:name w:val="Вміст таблиці"/>
    <w:basedOn w:val="Normal"/>
    <w:qFormat/>
    <w:rsid w:val="00615f7e"/>
    <w:pPr>
      <w:suppressLineNumbers/>
    </w:pPr>
    <w:rPr/>
  </w:style>
  <w:style w:type="paragraph" w:styleId="Style34" w:customStyle="1">
    <w:name w:val="Заголовок таблиці"/>
    <w:basedOn w:val="Style33"/>
    <w:qFormat/>
    <w:rsid w:val="00615f7e"/>
    <w:pPr>
      <w:jc w:val="center"/>
    </w:pPr>
    <w:rPr>
      <w:b/>
    </w:rPr>
  </w:style>
  <w:style w:type="paragraph" w:styleId="NormalWeb">
    <w:name w:val="Normal (Web)"/>
    <w:basedOn w:val="Normal"/>
    <w:uiPriority w:val="99"/>
    <w:semiHidden/>
    <w:unhideWhenUsed/>
    <w:qFormat/>
    <w:rsid w:val="007f411b"/>
    <w:pPr>
      <w:suppressAutoHyphens w:val="false"/>
      <w:spacing w:beforeAutospacing="1" w:after="119"/>
    </w:pPr>
    <w:rPr>
      <w:bCs w:val="false"/>
      <w:sz w:val="24"/>
      <w:szCs w:val="24"/>
      <w:lang w:val="uk-UA" w:eastAsia="uk-UA"/>
    </w:rPr>
  </w:style>
  <w:style w:type="paragraph" w:styleId="Header1" w:customStyle="1">
    <w:name w:val="Header1"/>
    <w:basedOn w:val="Normal"/>
    <w:qFormat/>
    <w:rsid w:val="007f411b"/>
    <w:pPr>
      <w:tabs>
        <w:tab w:val="clear" w:pos="709"/>
        <w:tab w:val="center" w:pos="4536" w:leader="none"/>
        <w:tab w:val="right" w:pos="9072" w:leader="none"/>
      </w:tabs>
    </w:pPr>
    <w:rPr>
      <w:bCs w:val="false"/>
      <w:sz w:val="24"/>
      <w:szCs w:val="24"/>
      <w:lang w:val="pl-PL" w:eastAsia="ar-SA"/>
    </w:rPr>
  </w:style>
  <w:style w:type="paragraph" w:styleId="Western" w:customStyle="1">
    <w:name w:val="western"/>
    <w:basedOn w:val="Normal"/>
    <w:qFormat/>
    <w:rsid w:val="00bc5fd4"/>
    <w:pPr>
      <w:suppressAutoHyphens w:val="false"/>
      <w:spacing w:beforeAutospacing="1" w:afterAutospacing="1"/>
      <w:jc w:val="both"/>
    </w:pPr>
    <w:rPr>
      <w:bCs w:val="false"/>
      <w:sz w:val="24"/>
      <w:szCs w:val="24"/>
      <w:lang w:val="uk-UA" w:eastAsia="uk-UA"/>
    </w:rPr>
  </w:style>
  <w:style w:type="paragraph" w:styleId="Rvps2" w:customStyle="1">
    <w:name w:val="rvps2"/>
    <w:basedOn w:val="Normal"/>
    <w:qFormat/>
    <w:rsid w:val="00990d14"/>
    <w:pPr>
      <w:suppressAutoHyphens w:val="false"/>
      <w:spacing w:before="280" w:after="280"/>
    </w:pPr>
    <w:rPr>
      <w:bCs w:val="false"/>
      <w:sz w:val="24"/>
      <w:szCs w:val="24"/>
      <w:lang w:val="uk-UA"/>
    </w:rPr>
  </w:style>
  <w:style w:type="paragraph" w:styleId="Style35" w:customStyle="1">
    <w:name w:val="Верхній і нижній колонтитули"/>
    <w:basedOn w:val="Normal"/>
    <w:qFormat/>
    <w:pPr/>
    <w:rPr/>
  </w:style>
  <w:style w:type="paragraph" w:styleId="Style36">
    <w:name w:val="Header"/>
    <w:basedOn w:val="Normal"/>
    <w:link w:val="10"/>
    <w:rsid w:val="00391b79"/>
    <w:pPr>
      <w:tabs>
        <w:tab w:val="clear" w:pos="709"/>
        <w:tab w:val="center" w:pos="4536" w:leader="none"/>
        <w:tab w:val="right" w:pos="9072" w:leader="none"/>
      </w:tabs>
    </w:pPr>
    <w:rPr>
      <w:bCs w:val="false"/>
      <w:sz w:val="24"/>
      <w:szCs w:val="24"/>
      <w:lang w:val="pl-PL"/>
    </w:rPr>
  </w:style>
  <w:style w:type="paragraph" w:styleId="TableParagraph">
    <w:name w:val="Table Paragraph"/>
    <w:basedOn w:val="Normal"/>
    <w:qFormat/>
    <w:pPr>
      <w:spacing w:before="60" w:after="0"/>
    </w:pPr>
    <w:rPr>
      <w:rFonts w:ascii="Times New Roman" w:hAnsi="Times New Roman" w:eastAsia="Times New Roman" w:cs="Times New Roman"/>
      <w:lang w:val="uk-UA" w:eastAsia="en-US" w:bidi="ar-SA"/>
    </w:rPr>
  </w:style>
  <w:style w:type="numbering" w:styleId="NoList" w:default="1">
    <w:name w:val="No List"/>
    <w:uiPriority w:val="99"/>
    <w:semiHidden/>
    <w:unhideWhenUsed/>
    <w:qFormat/>
  </w:style>
  <w:style w:type="numbering" w:styleId="WW8Num1" w:customStyle="1">
    <w:name w:val="WW8Num1"/>
    <w:qFormat/>
    <w:rsid w:val="00615f7e"/>
  </w:style>
  <w:style w:type="table" w:default="1" w:styleId="a1">
    <w:name w:val="Normal Table"/>
    <w:uiPriority w:val="99"/>
    <w:semiHidden/>
    <w:unhideWhenUsed/>
    <w:tblPr>
      <w:tblInd w:w="0" w:type="dxa"/>
      <w:tblCellMar>
        <w:top w:w="0" w:type="dxa"/>
        <w:left w:w="108" w:type="dxa"/>
        <w:bottom w:w="0" w:type="dxa"/>
        <w:right w:w="108" w:type="dxa"/>
      </w:tblCellMar>
    </w:tblPr>
  </w:style>
  <w:style w:type="table" w:styleId="afb">
    <w:name w:val="Table Grid"/>
    <w:basedOn w:val="a1"/>
    <w:uiPriority w:val="59"/>
    <w:rsid w:val="00462044"/>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www.&#1089;nap.kowelrada.gov.ua" TargetMode="External"/><Relationship Id="rId4" Type="http://schemas.openxmlformats.org/officeDocument/2006/relationships/hyperlink" Target="https://zakon.rada.gov.ua/laws/show/1706-18" TargetMode="Externa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A37582-CB04-4CC9-AC43-72E8F07A6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Application>LibreOffice/6.4.7.2$Windows_x86 LibreOffice_project/639b8ac485750d5696d7590a72ef1b496725cfb5</Application>
  <Pages>3</Pages>
  <Words>404</Words>
  <Characters>2941</Characters>
  <CharactersWithSpaces>3287</CharactersWithSpaces>
  <Paragraphs>98</Paragraphs>
  <Company>Reanimator Extreme Edition</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Arch</dc:creator>
  <dc:description/>
  <dc:language>ru-RU</dc:language>
  <cp:lastModifiedBy/>
  <dcterms:modified xsi:type="dcterms:W3CDTF">2024-06-12T15:36:51Z</dcterms:modified>
  <cp:revision>65</cp:revision>
  <dc:subject/>
  <dc:title>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Reanimator Extreme Edition</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